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5F37" w14:textId="132EA2CB" w:rsidR="00184D11" w:rsidRDefault="00EA698B" w:rsidP="006557E7">
      <w:pPr>
        <w:jc w:val="center"/>
        <w:rPr>
          <w:b/>
          <w:bCs/>
        </w:rPr>
      </w:pPr>
      <w:r>
        <w:rPr>
          <w:b/>
          <w:bCs/>
        </w:rPr>
        <w:t>T.U. EDILIZIA (D.P.R. 380/2001)</w:t>
      </w:r>
    </w:p>
    <w:p w14:paraId="2228A27A" w14:textId="52FB4CF0" w:rsidR="00EA698B" w:rsidRDefault="00EA698B" w:rsidP="006557E7">
      <w:pPr>
        <w:jc w:val="center"/>
        <w:rPr>
          <w:b/>
          <w:bCs/>
        </w:rPr>
      </w:pPr>
      <w:r>
        <w:rPr>
          <w:b/>
          <w:bCs/>
        </w:rPr>
        <w:t>COME MODIFICATO DALLA CD. RIFORMA SALVA CASA (D.L. 69/2024, COME CONVERTITO DALLA L. 105/2024)</w:t>
      </w:r>
    </w:p>
    <w:p w14:paraId="609C156F" w14:textId="338DE1C5" w:rsidR="00EA698B" w:rsidRDefault="00EA698B" w:rsidP="006557E7">
      <w:pPr>
        <w:jc w:val="center"/>
        <w:rPr>
          <w:b/>
          <w:bCs/>
        </w:rPr>
      </w:pPr>
      <w:r>
        <w:rPr>
          <w:b/>
          <w:bCs/>
        </w:rPr>
        <w:t>A SUA VOLTA COME INTERPRETATA DALLE LINEE GUIDA DEL MIT (PUBBLICATE IL 30.01.2025)</w:t>
      </w:r>
    </w:p>
    <w:p w14:paraId="1A0B2C90" w14:textId="5AD4760B" w:rsidR="0076453C" w:rsidRDefault="001D0793" w:rsidP="004611EC">
      <w:pPr>
        <w:rPr>
          <w:i/>
          <w:iCs/>
        </w:rPr>
      </w:pPr>
      <w:r>
        <w:rPr>
          <w:i/>
          <w:iCs/>
        </w:rPr>
        <w:t xml:space="preserve">N.B.: </w:t>
      </w:r>
      <w:r w:rsidR="0076453C">
        <w:rPr>
          <w:i/>
          <w:iCs/>
        </w:rPr>
        <w:t xml:space="preserve">Si è indicato in color nero il testo originario della norma, in color </w:t>
      </w:r>
      <w:r w:rsidR="0076453C" w:rsidRPr="0076453C">
        <w:rPr>
          <w:i/>
          <w:iCs/>
          <w:color w:val="FF0000"/>
        </w:rPr>
        <w:t xml:space="preserve">rosso </w:t>
      </w:r>
      <w:r w:rsidR="0076453C">
        <w:rPr>
          <w:i/>
          <w:iCs/>
        </w:rPr>
        <w:t xml:space="preserve">le modifiche apportate dal </w:t>
      </w:r>
      <w:proofErr w:type="spellStart"/>
      <w:r w:rsidR="0076453C">
        <w:rPr>
          <w:i/>
          <w:iCs/>
        </w:rPr>
        <w:t>d.l.</w:t>
      </w:r>
      <w:proofErr w:type="spellEnd"/>
      <w:r w:rsidR="0076453C">
        <w:rPr>
          <w:i/>
          <w:iCs/>
        </w:rPr>
        <w:t xml:space="preserve"> 69/2024, in color </w:t>
      </w:r>
      <w:r w:rsidR="0076453C" w:rsidRPr="0076453C">
        <w:rPr>
          <w:i/>
          <w:iCs/>
          <w:color w:val="00B050"/>
        </w:rPr>
        <w:t xml:space="preserve">verde </w:t>
      </w:r>
      <w:r w:rsidR="0076453C">
        <w:rPr>
          <w:i/>
          <w:iCs/>
        </w:rPr>
        <w:t xml:space="preserve">quelle apportate dalla l. 105/2024 e in color </w:t>
      </w:r>
      <w:r w:rsidR="0076453C" w:rsidRPr="0076453C">
        <w:rPr>
          <w:i/>
          <w:iCs/>
          <w:color w:val="00B0F0"/>
        </w:rPr>
        <w:t xml:space="preserve">azzurro </w:t>
      </w:r>
      <w:r w:rsidR="0076453C">
        <w:rPr>
          <w:i/>
          <w:iCs/>
        </w:rPr>
        <w:t>le interpretazioni fornite dalle Linee guida del Ministero delle infrastrutture e dei trasporti.</w:t>
      </w:r>
      <w:r w:rsidR="00E537DD">
        <w:rPr>
          <w:i/>
          <w:iCs/>
        </w:rPr>
        <w:t xml:space="preserve"> Si è </w:t>
      </w:r>
      <w:r w:rsidR="00E537DD" w:rsidRPr="00E537DD">
        <w:rPr>
          <w:i/>
          <w:iCs/>
          <w:highlight w:val="cyan"/>
        </w:rPr>
        <w:t>evidenziato in azzurro</w:t>
      </w:r>
      <w:r w:rsidR="00E537DD">
        <w:rPr>
          <w:i/>
          <w:iCs/>
        </w:rPr>
        <w:t xml:space="preserve"> il testo del d.P.R. 380/2001 cui fa riferimento il brano delle Linee guida </w:t>
      </w:r>
      <w:r w:rsidR="00857B06">
        <w:rPr>
          <w:i/>
          <w:iCs/>
        </w:rPr>
        <w:t>riportato</w:t>
      </w:r>
      <w:r w:rsidR="00E537DD">
        <w:rPr>
          <w:i/>
          <w:iCs/>
        </w:rPr>
        <w:t xml:space="preserve"> nella colonna di destra</w:t>
      </w:r>
      <w:r w:rsidR="00857B06">
        <w:rPr>
          <w:i/>
          <w:iCs/>
        </w:rPr>
        <w:t>, in corrispondenza</w:t>
      </w:r>
      <w:r w:rsidR="00E537DD">
        <w:rPr>
          <w:i/>
          <w:iCs/>
        </w:rPr>
        <w:t>.</w:t>
      </w:r>
    </w:p>
    <w:p w14:paraId="3B60938C" w14:textId="7BD6DAD6" w:rsidR="00E537DD" w:rsidRPr="004611EC" w:rsidRDefault="00E537DD" w:rsidP="004611EC">
      <w:pPr>
        <w:rPr>
          <w:i/>
          <w:iCs/>
        </w:rPr>
      </w:pPr>
      <w:r>
        <w:rPr>
          <w:i/>
          <w:iCs/>
        </w:rPr>
        <w:t>Si precisa</w:t>
      </w:r>
      <w:r w:rsidR="00857B06">
        <w:rPr>
          <w:i/>
          <w:iCs/>
        </w:rPr>
        <w:t xml:space="preserve"> che</w:t>
      </w:r>
      <w:r>
        <w:rPr>
          <w:i/>
          <w:iCs/>
        </w:rPr>
        <w:t xml:space="preserve"> a pag. 3 delle Linee guida si legge: “</w:t>
      </w:r>
      <w:r w:rsidRPr="00E537DD">
        <w:t xml:space="preserve">Il presente documento ha la finalità di inquadrare il contesto applicativo del provvedimento in esame e facilitarne l’attuazione da parte delle amministrazioni competenti e di fornire ai cittadini linee di orientamento e di indirizzo, indicazioni di massima e, per quanto possibile, suggerimenti operativi su elementi attuativi di particolare rilievo che caratterizzano le procedure edilizie. Le linee di indirizzo e criteri interpretativi contenuti nel presente documento sono fornite </w:t>
      </w:r>
      <w:r w:rsidRPr="00E537DD">
        <w:rPr>
          <w:u w:val="single"/>
        </w:rPr>
        <w:t>a titolo informativo e non hanno valore vincolante</w:t>
      </w:r>
      <w:r w:rsidRPr="00E537DD">
        <w:t>. Esse rappresentano orientamenti applicativi che possono essere soggetti ad integrazioni o aggiornamenti</w:t>
      </w:r>
      <w:r>
        <w:rPr>
          <w:i/>
          <w:iCs/>
        </w:rPr>
        <w:t>” (enfasi aggiunta).</w:t>
      </w:r>
    </w:p>
    <w:tbl>
      <w:tblPr>
        <w:tblStyle w:val="Grigliatabella"/>
        <w:tblW w:w="0" w:type="auto"/>
        <w:tblLayout w:type="fixed"/>
        <w:tblLook w:val="04A0" w:firstRow="1" w:lastRow="0" w:firstColumn="1" w:lastColumn="0" w:noHBand="0" w:noVBand="1"/>
      </w:tblPr>
      <w:tblGrid>
        <w:gridCol w:w="7138"/>
        <w:gridCol w:w="7139"/>
      </w:tblGrid>
      <w:tr w:rsidR="00EA698B" w14:paraId="4FCF1334" w14:textId="2D698282" w:rsidTr="00EA698B">
        <w:tc>
          <w:tcPr>
            <w:tcW w:w="7138" w:type="dxa"/>
          </w:tcPr>
          <w:p w14:paraId="3C3027EE" w14:textId="2D742CBF" w:rsidR="00EA698B" w:rsidRPr="00E537DD" w:rsidRDefault="00EA698B">
            <w:pPr>
              <w:rPr>
                <w:color w:val="00B050"/>
                <w:sz w:val="28"/>
                <w:szCs w:val="28"/>
              </w:rPr>
            </w:pPr>
            <w:r w:rsidRPr="00E537DD">
              <w:rPr>
                <w:sz w:val="28"/>
                <w:szCs w:val="28"/>
              </w:rPr>
              <w:t xml:space="preserve">D.P.R. 380/2001, </w:t>
            </w:r>
            <w:r w:rsidRPr="00E537DD">
              <w:rPr>
                <w:color w:val="FF0000"/>
                <w:sz w:val="28"/>
                <w:szCs w:val="28"/>
              </w:rPr>
              <w:t>COME MODIFICATO DAL D.L. 69/2024</w:t>
            </w:r>
            <w:r w:rsidRPr="00E537DD">
              <w:rPr>
                <w:sz w:val="28"/>
                <w:szCs w:val="28"/>
              </w:rPr>
              <w:t xml:space="preserve"> </w:t>
            </w:r>
            <w:r w:rsidRPr="00E537DD">
              <w:rPr>
                <w:color w:val="00B050"/>
                <w:sz w:val="28"/>
                <w:szCs w:val="28"/>
              </w:rPr>
              <w:t>E DALLA LEGGE DI CONVERSIONE N. 105/2024</w:t>
            </w:r>
          </w:p>
        </w:tc>
        <w:tc>
          <w:tcPr>
            <w:tcW w:w="7139" w:type="dxa"/>
          </w:tcPr>
          <w:p w14:paraId="43C09044" w14:textId="4B378680" w:rsidR="00EA698B" w:rsidRPr="007829E6" w:rsidRDefault="0076453C">
            <w:pPr>
              <w:rPr>
                <w:color w:val="00B0F0"/>
                <w:sz w:val="28"/>
                <w:szCs w:val="28"/>
              </w:rPr>
            </w:pPr>
            <w:r w:rsidRPr="007829E6">
              <w:rPr>
                <w:color w:val="00B0F0"/>
                <w:sz w:val="28"/>
                <w:szCs w:val="28"/>
              </w:rPr>
              <w:t>INTERPRETAZIONI FORNITE DALLE LINEE GUIDA DEL MINISTERO DELLE INFRASTRUTTURE E DEI TRASPORTI</w:t>
            </w:r>
          </w:p>
        </w:tc>
      </w:tr>
      <w:tr w:rsidR="00EA698B" w14:paraId="31A45BC2" w14:textId="4D6B4EC7" w:rsidTr="00EA698B">
        <w:tc>
          <w:tcPr>
            <w:tcW w:w="7138" w:type="dxa"/>
          </w:tcPr>
          <w:p w14:paraId="6045B47F" w14:textId="77777777" w:rsidR="00EA698B" w:rsidRPr="00E537DD" w:rsidRDefault="00EA698B" w:rsidP="00F13F02">
            <w:pPr>
              <w:rPr>
                <w:b/>
                <w:bCs/>
                <w:sz w:val="28"/>
                <w:szCs w:val="28"/>
              </w:rPr>
            </w:pPr>
            <w:r w:rsidRPr="00E537DD">
              <w:rPr>
                <w:b/>
                <w:bCs/>
                <w:sz w:val="28"/>
                <w:szCs w:val="28"/>
              </w:rPr>
              <w:t>Art. 2-</w:t>
            </w:r>
            <w:r w:rsidRPr="00E537DD">
              <w:rPr>
                <w:b/>
                <w:bCs/>
                <w:i/>
                <w:iCs/>
                <w:sz w:val="28"/>
                <w:szCs w:val="28"/>
              </w:rPr>
              <w:t>bis</w:t>
            </w:r>
            <w:r w:rsidRPr="00E537DD">
              <w:rPr>
                <w:b/>
                <w:bCs/>
                <w:sz w:val="28"/>
                <w:szCs w:val="28"/>
              </w:rPr>
              <w:t>. Deroghe in materia di limiti di distanza tra fabbricati.</w:t>
            </w:r>
          </w:p>
          <w:p w14:paraId="30C7CE78" w14:textId="77777777" w:rsidR="00EA698B" w:rsidRPr="00E537DD" w:rsidRDefault="00EA698B" w:rsidP="00EA698B">
            <w:pPr>
              <w:rPr>
                <w:sz w:val="28"/>
                <w:szCs w:val="28"/>
              </w:rPr>
            </w:pPr>
            <w:r w:rsidRPr="00E537DD">
              <w:rPr>
                <w:sz w:val="28"/>
                <w:szCs w:val="28"/>
              </w:rPr>
              <w:t>1. Ferma restando la competenza statale in materia di ordinamento civile con riferimento al diritto di proprietà e alle connesse norme del codice civile e alle disposizioni integrative, le regioni e le province autonome di Trento e di Bolzano possono prevedere, con proprie leggi e regolamenti, disposizioni derogatorie al decreto del Ministro dei lavori pubblici 2 aprile 1968, n. 1444, e possono dettare disposizioni sugli spazi da destinare agli insediamenti residenziali, a quelli produttivi, a quelli riservati alle attività collettive, al verde e ai parcheggi, nell'ambito della definizione o revisione di strumenti urbanistici comunque funzionali a un assetto complessivo e unitario o di specifiche aree territoriali.</w:t>
            </w:r>
          </w:p>
          <w:p w14:paraId="7C48A91B" w14:textId="77777777" w:rsidR="00EA698B" w:rsidRPr="00E537DD" w:rsidRDefault="00EA698B" w:rsidP="00EA698B">
            <w:pPr>
              <w:rPr>
                <w:sz w:val="28"/>
                <w:szCs w:val="28"/>
              </w:rPr>
            </w:pPr>
            <w:r w:rsidRPr="00E537DD">
              <w:rPr>
                <w:sz w:val="28"/>
                <w:szCs w:val="28"/>
              </w:rPr>
              <w:lastRenderedPageBreak/>
              <w:t>1-bis. Le disposizioni del comma 1 sono finalizzate a orientare i comuni nella definizione di limiti di densità edilizia, altezza e distanza dei fabbricati negli ambiti urbani consolidati del proprio territorio.</w:t>
            </w:r>
          </w:p>
          <w:p w14:paraId="23C9765B" w14:textId="77777777" w:rsidR="00EA698B" w:rsidRPr="00E537DD" w:rsidRDefault="00EA698B" w:rsidP="00EA698B">
            <w:pPr>
              <w:rPr>
                <w:sz w:val="28"/>
                <w:szCs w:val="28"/>
              </w:rPr>
            </w:pPr>
            <w:r w:rsidRPr="00E537DD">
              <w:rPr>
                <w:sz w:val="28"/>
                <w:szCs w:val="28"/>
              </w:rPr>
              <w:t>1-ter. In ogni caso di intervento che preveda la demolizione e ricostruzione di edifici, anche qualora le dimensioni del lotto di pertinenza non consentano la modifica dell'area di sedime ai fini del rispetto delle distanze minime tra gli edifici e dai confini, la ricostruzione è comunque consentita nei limiti delle distanze legittimamente preesistenti. Gli incentivi volumetrici eventualmente riconosciuti per l'intervento possono essere realizzati anche con ampliamenti fuori sagoma e con il superamento dell'altezza massima dell'edificio demolito, sempre nei limiti delle distanze legittimamente preesistenti. Nelle zone omogenee A di cui al decreto del Ministro per i lavori pubblici 2 aprile 1968, n. 1444, o in zone a queste assimilabili in base alla normativa regionale e ai piani urbanistici comunali, nei centri e nuclei storici consolidati e in ulteriori ambiti di particolare pregio storico e architettonico, gli interventi di demolizione e ricostruzione sono consentiti esclusivamente nell'ambito dei piani urbanistici di recupero e di riqualificazione particolareggiati, di competenza comunale, fatti salvi le previsioni degli strumenti di pianificazione territoriale, paesaggistica e urbanistica vigenti e i pareri degli enti preposti alla tutela.</w:t>
            </w:r>
          </w:p>
          <w:p w14:paraId="72047FB6" w14:textId="49BE477E" w:rsidR="00EA698B" w:rsidRPr="00E537DD" w:rsidRDefault="00EA698B" w:rsidP="00EA698B">
            <w:pPr>
              <w:rPr>
                <w:sz w:val="28"/>
                <w:szCs w:val="28"/>
              </w:rPr>
            </w:pPr>
            <w:r w:rsidRPr="00E537DD">
              <w:rPr>
                <w:color w:val="00B050"/>
                <w:sz w:val="28"/>
                <w:szCs w:val="28"/>
              </w:rPr>
              <w:t xml:space="preserve">1-quater. Al fine di incentivare l’ampliamento dell’offerta abitativa limitando il consumo di nuovo suolo, gli interventi di recupero dei sottotetti sono comunque consentiti, </w:t>
            </w:r>
            <w:r w:rsidRPr="00314FD6">
              <w:rPr>
                <w:color w:val="00B050"/>
                <w:sz w:val="28"/>
                <w:szCs w:val="28"/>
                <w:highlight w:val="cyan"/>
              </w:rPr>
              <w:t xml:space="preserve">nei limiti e </w:t>
            </w:r>
            <w:r w:rsidRPr="00314FD6">
              <w:rPr>
                <w:color w:val="00B050"/>
                <w:sz w:val="28"/>
                <w:szCs w:val="28"/>
                <w:highlight w:val="cyan"/>
              </w:rPr>
              <w:lastRenderedPageBreak/>
              <w:t>secondo le procedure previsti dalla legge regionale</w:t>
            </w:r>
            <w:r w:rsidRPr="00E537DD">
              <w:rPr>
                <w:color w:val="00B050"/>
                <w:sz w:val="28"/>
                <w:szCs w:val="28"/>
              </w:rPr>
              <w:t>, anche quando l’intervento di recupero non consenta il rispetto delle distanze minime tra gli edifici e dai confini, a condizione che siano rispettati i limiti di distanza vigenti all’epoca della realizzazione dell’edificio, che non siano apportate modifiche, nella forma e nella superficie, all’area del sottotetto, come delimitata dalle pareti perimetrali, e che sia rispettata l’altezza massima dell’edificio assentita dal titolo che ne ha previsto la costruzione. Resta fermo quanto previsto dalle leggi regionali più favorevoli.</w:t>
            </w:r>
          </w:p>
        </w:tc>
        <w:tc>
          <w:tcPr>
            <w:tcW w:w="7139" w:type="dxa"/>
          </w:tcPr>
          <w:p w14:paraId="36D2E2C5" w14:textId="77777777" w:rsidR="00EA698B" w:rsidRPr="00314FD6" w:rsidRDefault="00EA698B" w:rsidP="00F13F02">
            <w:pPr>
              <w:rPr>
                <w:color w:val="00B0F0"/>
              </w:rPr>
            </w:pPr>
          </w:p>
          <w:p w14:paraId="1A90246B" w14:textId="77777777" w:rsidR="00314FD6" w:rsidRPr="00314FD6" w:rsidRDefault="00314FD6" w:rsidP="00F13F02">
            <w:pPr>
              <w:rPr>
                <w:color w:val="00B0F0"/>
              </w:rPr>
            </w:pPr>
          </w:p>
          <w:p w14:paraId="5B3E0BFA" w14:textId="77777777" w:rsidR="00314FD6" w:rsidRPr="00314FD6" w:rsidRDefault="00314FD6" w:rsidP="00F13F02">
            <w:pPr>
              <w:rPr>
                <w:color w:val="00B0F0"/>
              </w:rPr>
            </w:pPr>
          </w:p>
          <w:p w14:paraId="1B1FF833" w14:textId="77777777" w:rsidR="00314FD6" w:rsidRPr="00314FD6" w:rsidRDefault="00314FD6" w:rsidP="00F13F02">
            <w:pPr>
              <w:rPr>
                <w:color w:val="00B0F0"/>
              </w:rPr>
            </w:pPr>
          </w:p>
          <w:p w14:paraId="65426191" w14:textId="77777777" w:rsidR="00314FD6" w:rsidRPr="00314FD6" w:rsidRDefault="00314FD6" w:rsidP="00F13F02">
            <w:pPr>
              <w:rPr>
                <w:color w:val="00B0F0"/>
              </w:rPr>
            </w:pPr>
          </w:p>
          <w:p w14:paraId="7DEFDDC1" w14:textId="77777777" w:rsidR="00314FD6" w:rsidRPr="00314FD6" w:rsidRDefault="00314FD6" w:rsidP="00F13F02">
            <w:pPr>
              <w:rPr>
                <w:color w:val="00B0F0"/>
              </w:rPr>
            </w:pPr>
          </w:p>
          <w:p w14:paraId="0D187355" w14:textId="77777777" w:rsidR="00314FD6" w:rsidRPr="00314FD6" w:rsidRDefault="00314FD6" w:rsidP="00F13F02">
            <w:pPr>
              <w:rPr>
                <w:color w:val="00B0F0"/>
              </w:rPr>
            </w:pPr>
          </w:p>
          <w:p w14:paraId="5AF7BC67" w14:textId="77777777" w:rsidR="00314FD6" w:rsidRPr="00314FD6" w:rsidRDefault="00314FD6" w:rsidP="00F13F02">
            <w:pPr>
              <w:rPr>
                <w:color w:val="00B0F0"/>
              </w:rPr>
            </w:pPr>
          </w:p>
          <w:p w14:paraId="4078B482" w14:textId="77777777" w:rsidR="00314FD6" w:rsidRPr="00314FD6" w:rsidRDefault="00314FD6" w:rsidP="00F13F02">
            <w:pPr>
              <w:rPr>
                <w:color w:val="00B0F0"/>
              </w:rPr>
            </w:pPr>
          </w:p>
          <w:p w14:paraId="47F92B29" w14:textId="77777777" w:rsidR="00314FD6" w:rsidRPr="00314FD6" w:rsidRDefault="00314FD6" w:rsidP="00F13F02">
            <w:pPr>
              <w:rPr>
                <w:color w:val="00B0F0"/>
              </w:rPr>
            </w:pPr>
          </w:p>
          <w:p w14:paraId="5038FA8E" w14:textId="77777777" w:rsidR="00314FD6" w:rsidRPr="00314FD6" w:rsidRDefault="00314FD6" w:rsidP="00F13F02">
            <w:pPr>
              <w:rPr>
                <w:color w:val="00B0F0"/>
              </w:rPr>
            </w:pPr>
          </w:p>
          <w:p w14:paraId="18DA43BE" w14:textId="77777777" w:rsidR="00314FD6" w:rsidRPr="00314FD6" w:rsidRDefault="00314FD6" w:rsidP="00F13F02">
            <w:pPr>
              <w:rPr>
                <w:color w:val="00B0F0"/>
              </w:rPr>
            </w:pPr>
          </w:p>
          <w:p w14:paraId="386A2312" w14:textId="77777777" w:rsidR="00314FD6" w:rsidRPr="00314FD6" w:rsidRDefault="00314FD6" w:rsidP="00F13F02">
            <w:pPr>
              <w:rPr>
                <w:color w:val="00B0F0"/>
              </w:rPr>
            </w:pPr>
          </w:p>
          <w:p w14:paraId="01F7FA73" w14:textId="77777777" w:rsidR="00314FD6" w:rsidRPr="00314FD6" w:rsidRDefault="00314FD6" w:rsidP="00F13F02">
            <w:pPr>
              <w:rPr>
                <w:color w:val="00B0F0"/>
              </w:rPr>
            </w:pPr>
          </w:p>
          <w:p w14:paraId="0C28A71E" w14:textId="77777777" w:rsidR="00314FD6" w:rsidRPr="00314FD6" w:rsidRDefault="00314FD6" w:rsidP="00F13F02">
            <w:pPr>
              <w:rPr>
                <w:color w:val="00B0F0"/>
              </w:rPr>
            </w:pPr>
          </w:p>
          <w:p w14:paraId="27A8CA47" w14:textId="77777777" w:rsidR="00314FD6" w:rsidRPr="00314FD6" w:rsidRDefault="00314FD6" w:rsidP="00F13F02">
            <w:pPr>
              <w:rPr>
                <w:color w:val="00B0F0"/>
              </w:rPr>
            </w:pPr>
          </w:p>
          <w:p w14:paraId="65CA3CAF" w14:textId="77777777" w:rsidR="00314FD6" w:rsidRPr="00314FD6" w:rsidRDefault="00314FD6" w:rsidP="00F13F02">
            <w:pPr>
              <w:rPr>
                <w:color w:val="00B0F0"/>
              </w:rPr>
            </w:pPr>
          </w:p>
          <w:p w14:paraId="48B357F0" w14:textId="77777777" w:rsidR="00314FD6" w:rsidRPr="00314FD6" w:rsidRDefault="00314FD6" w:rsidP="00F13F02">
            <w:pPr>
              <w:rPr>
                <w:color w:val="00B0F0"/>
              </w:rPr>
            </w:pPr>
          </w:p>
          <w:p w14:paraId="227D9BD3" w14:textId="77777777" w:rsidR="00314FD6" w:rsidRPr="00314FD6" w:rsidRDefault="00314FD6" w:rsidP="00F13F02">
            <w:pPr>
              <w:rPr>
                <w:color w:val="00B0F0"/>
              </w:rPr>
            </w:pPr>
          </w:p>
          <w:p w14:paraId="07AC6F64" w14:textId="77777777" w:rsidR="00314FD6" w:rsidRPr="00314FD6" w:rsidRDefault="00314FD6" w:rsidP="00F13F02">
            <w:pPr>
              <w:rPr>
                <w:color w:val="00B0F0"/>
              </w:rPr>
            </w:pPr>
          </w:p>
          <w:p w14:paraId="35E38680" w14:textId="77777777" w:rsidR="00314FD6" w:rsidRPr="00314FD6" w:rsidRDefault="00314FD6" w:rsidP="00F13F02">
            <w:pPr>
              <w:rPr>
                <w:color w:val="00B0F0"/>
              </w:rPr>
            </w:pPr>
          </w:p>
          <w:p w14:paraId="788ACFC7" w14:textId="77777777" w:rsidR="00314FD6" w:rsidRPr="00314FD6" w:rsidRDefault="00314FD6" w:rsidP="00F13F02">
            <w:pPr>
              <w:rPr>
                <w:color w:val="00B0F0"/>
              </w:rPr>
            </w:pPr>
          </w:p>
          <w:p w14:paraId="63D24017" w14:textId="77777777" w:rsidR="00314FD6" w:rsidRPr="00314FD6" w:rsidRDefault="00314FD6" w:rsidP="00F13F02">
            <w:pPr>
              <w:rPr>
                <w:color w:val="00B0F0"/>
              </w:rPr>
            </w:pPr>
          </w:p>
          <w:p w14:paraId="3922A61B" w14:textId="77777777" w:rsidR="00314FD6" w:rsidRPr="00314FD6" w:rsidRDefault="00314FD6" w:rsidP="00F13F02">
            <w:pPr>
              <w:rPr>
                <w:color w:val="00B0F0"/>
              </w:rPr>
            </w:pPr>
          </w:p>
          <w:p w14:paraId="3A93B54D" w14:textId="77777777" w:rsidR="00314FD6" w:rsidRPr="00314FD6" w:rsidRDefault="00314FD6" w:rsidP="00F13F02">
            <w:pPr>
              <w:rPr>
                <w:color w:val="00B0F0"/>
              </w:rPr>
            </w:pPr>
          </w:p>
          <w:p w14:paraId="24885CE7" w14:textId="77777777" w:rsidR="00314FD6" w:rsidRPr="00314FD6" w:rsidRDefault="00314FD6" w:rsidP="00F13F02">
            <w:pPr>
              <w:rPr>
                <w:color w:val="00B0F0"/>
              </w:rPr>
            </w:pPr>
          </w:p>
          <w:p w14:paraId="0356BA73" w14:textId="77777777" w:rsidR="00314FD6" w:rsidRPr="00314FD6" w:rsidRDefault="00314FD6" w:rsidP="00F13F02">
            <w:pPr>
              <w:rPr>
                <w:color w:val="00B0F0"/>
              </w:rPr>
            </w:pPr>
          </w:p>
          <w:p w14:paraId="52C36D52" w14:textId="77777777" w:rsidR="00314FD6" w:rsidRPr="00314FD6" w:rsidRDefault="00314FD6" w:rsidP="00F13F02">
            <w:pPr>
              <w:rPr>
                <w:color w:val="00B0F0"/>
              </w:rPr>
            </w:pPr>
          </w:p>
          <w:p w14:paraId="4382083F" w14:textId="77777777" w:rsidR="00314FD6" w:rsidRPr="00314FD6" w:rsidRDefault="00314FD6" w:rsidP="00F13F02">
            <w:pPr>
              <w:rPr>
                <w:color w:val="00B0F0"/>
              </w:rPr>
            </w:pPr>
          </w:p>
          <w:p w14:paraId="3C5A42EE" w14:textId="77777777" w:rsidR="00314FD6" w:rsidRPr="00314FD6" w:rsidRDefault="00314FD6" w:rsidP="00F13F02">
            <w:pPr>
              <w:rPr>
                <w:color w:val="00B0F0"/>
              </w:rPr>
            </w:pPr>
          </w:p>
          <w:p w14:paraId="71BD2F17" w14:textId="77777777" w:rsidR="00314FD6" w:rsidRPr="00314FD6" w:rsidRDefault="00314FD6" w:rsidP="00F13F02">
            <w:pPr>
              <w:rPr>
                <w:color w:val="00B0F0"/>
              </w:rPr>
            </w:pPr>
          </w:p>
          <w:p w14:paraId="6C3605D5" w14:textId="77777777" w:rsidR="00314FD6" w:rsidRPr="00314FD6" w:rsidRDefault="00314FD6" w:rsidP="00F13F02">
            <w:pPr>
              <w:rPr>
                <w:color w:val="00B0F0"/>
              </w:rPr>
            </w:pPr>
          </w:p>
          <w:p w14:paraId="33896165" w14:textId="77777777" w:rsidR="00314FD6" w:rsidRPr="00314FD6" w:rsidRDefault="00314FD6" w:rsidP="00F13F02">
            <w:pPr>
              <w:rPr>
                <w:color w:val="00B0F0"/>
              </w:rPr>
            </w:pPr>
          </w:p>
          <w:p w14:paraId="5D7BB018" w14:textId="77777777" w:rsidR="00314FD6" w:rsidRPr="00314FD6" w:rsidRDefault="00314FD6" w:rsidP="00F13F02">
            <w:pPr>
              <w:rPr>
                <w:color w:val="00B0F0"/>
              </w:rPr>
            </w:pPr>
          </w:p>
          <w:p w14:paraId="6BCF2EAF" w14:textId="77777777" w:rsidR="00314FD6" w:rsidRPr="00314FD6" w:rsidRDefault="00314FD6" w:rsidP="00F13F02">
            <w:pPr>
              <w:rPr>
                <w:color w:val="00B0F0"/>
              </w:rPr>
            </w:pPr>
          </w:p>
          <w:p w14:paraId="33A4A387" w14:textId="77777777" w:rsidR="00314FD6" w:rsidRPr="00314FD6" w:rsidRDefault="00314FD6" w:rsidP="00F13F02">
            <w:pPr>
              <w:rPr>
                <w:color w:val="00B0F0"/>
              </w:rPr>
            </w:pPr>
          </w:p>
          <w:p w14:paraId="157B06A1" w14:textId="77777777" w:rsidR="00314FD6" w:rsidRPr="00314FD6" w:rsidRDefault="00314FD6" w:rsidP="00F13F02">
            <w:pPr>
              <w:rPr>
                <w:color w:val="00B0F0"/>
              </w:rPr>
            </w:pPr>
          </w:p>
          <w:p w14:paraId="1B2F03CB" w14:textId="77777777" w:rsidR="00314FD6" w:rsidRPr="00314FD6" w:rsidRDefault="00314FD6" w:rsidP="00F13F02">
            <w:pPr>
              <w:rPr>
                <w:color w:val="00B0F0"/>
              </w:rPr>
            </w:pPr>
          </w:p>
          <w:p w14:paraId="299CA457" w14:textId="77777777" w:rsidR="00314FD6" w:rsidRPr="00314FD6" w:rsidRDefault="00314FD6" w:rsidP="00F13F02">
            <w:pPr>
              <w:rPr>
                <w:color w:val="00B0F0"/>
              </w:rPr>
            </w:pPr>
          </w:p>
          <w:p w14:paraId="740992F8" w14:textId="77777777" w:rsidR="00314FD6" w:rsidRPr="00314FD6" w:rsidRDefault="00314FD6" w:rsidP="00F13F02">
            <w:pPr>
              <w:rPr>
                <w:color w:val="00B0F0"/>
              </w:rPr>
            </w:pPr>
          </w:p>
          <w:p w14:paraId="06853442" w14:textId="77777777" w:rsidR="00314FD6" w:rsidRPr="00314FD6" w:rsidRDefault="00314FD6" w:rsidP="00F13F02">
            <w:pPr>
              <w:rPr>
                <w:color w:val="00B0F0"/>
              </w:rPr>
            </w:pPr>
          </w:p>
          <w:p w14:paraId="11AAE0CE" w14:textId="77777777" w:rsidR="00314FD6" w:rsidRPr="00314FD6" w:rsidRDefault="00314FD6" w:rsidP="00F13F02">
            <w:pPr>
              <w:rPr>
                <w:color w:val="00B0F0"/>
              </w:rPr>
            </w:pPr>
          </w:p>
          <w:p w14:paraId="169EAA32" w14:textId="77777777" w:rsidR="00314FD6" w:rsidRPr="00314FD6" w:rsidRDefault="00314FD6" w:rsidP="00F13F02">
            <w:pPr>
              <w:rPr>
                <w:color w:val="00B0F0"/>
              </w:rPr>
            </w:pPr>
          </w:p>
          <w:p w14:paraId="2FA82BCA" w14:textId="77777777" w:rsidR="00314FD6" w:rsidRPr="00314FD6" w:rsidRDefault="00314FD6" w:rsidP="00F13F02">
            <w:pPr>
              <w:rPr>
                <w:color w:val="00B0F0"/>
              </w:rPr>
            </w:pPr>
          </w:p>
          <w:p w14:paraId="0847C0B4" w14:textId="77777777" w:rsidR="00314FD6" w:rsidRPr="00314FD6" w:rsidRDefault="00314FD6" w:rsidP="00F13F02">
            <w:pPr>
              <w:rPr>
                <w:color w:val="00B0F0"/>
              </w:rPr>
            </w:pPr>
          </w:p>
          <w:p w14:paraId="12DC8D5A" w14:textId="77777777" w:rsidR="00314FD6" w:rsidRPr="00314FD6" w:rsidRDefault="00314FD6" w:rsidP="00F13F02">
            <w:pPr>
              <w:rPr>
                <w:color w:val="00B0F0"/>
              </w:rPr>
            </w:pPr>
          </w:p>
          <w:p w14:paraId="2F81518F" w14:textId="77777777" w:rsidR="00314FD6" w:rsidRPr="00314FD6" w:rsidRDefault="00314FD6" w:rsidP="00F13F02">
            <w:pPr>
              <w:rPr>
                <w:color w:val="00B0F0"/>
              </w:rPr>
            </w:pPr>
          </w:p>
          <w:p w14:paraId="40732715" w14:textId="77777777" w:rsidR="00314FD6" w:rsidRPr="00314FD6" w:rsidRDefault="00314FD6" w:rsidP="00F13F02">
            <w:pPr>
              <w:rPr>
                <w:color w:val="00B0F0"/>
              </w:rPr>
            </w:pPr>
          </w:p>
          <w:p w14:paraId="06DD70B1" w14:textId="77777777" w:rsidR="00314FD6" w:rsidRPr="00314FD6" w:rsidRDefault="00314FD6" w:rsidP="00F13F02">
            <w:pPr>
              <w:rPr>
                <w:color w:val="00B0F0"/>
              </w:rPr>
            </w:pPr>
          </w:p>
          <w:p w14:paraId="3B675DB7" w14:textId="77777777" w:rsidR="00314FD6" w:rsidRPr="00314FD6" w:rsidRDefault="00314FD6" w:rsidP="00F13F02">
            <w:pPr>
              <w:rPr>
                <w:color w:val="00B0F0"/>
              </w:rPr>
            </w:pPr>
          </w:p>
          <w:p w14:paraId="28BA0C79" w14:textId="3D2CCBD2" w:rsidR="00314FD6" w:rsidRPr="00314FD6" w:rsidRDefault="00314FD6" w:rsidP="00F13F02">
            <w:pPr>
              <w:rPr>
                <w:color w:val="00B0F0"/>
              </w:rPr>
            </w:pPr>
            <w:r w:rsidRPr="00314FD6">
              <w:rPr>
                <w:color w:val="00B0F0"/>
              </w:rPr>
              <w:t xml:space="preserve">In </w:t>
            </w:r>
            <w:r w:rsidRPr="00314FD6">
              <w:rPr>
                <w:b/>
                <w:bCs/>
                <w:color w:val="00B0F0"/>
              </w:rPr>
              <w:t>quali regioni</w:t>
            </w:r>
            <w:r w:rsidRPr="00314FD6">
              <w:rPr>
                <w:color w:val="00B0F0"/>
              </w:rPr>
              <w:t xml:space="preserve"> opera la semplificazione in materia di sottotetti introdotta dal DL Salva Casa?</w:t>
            </w:r>
            <w:r>
              <w:rPr>
                <w:color w:val="00B0F0"/>
              </w:rPr>
              <w:t xml:space="preserve"> </w:t>
            </w:r>
            <w:r w:rsidRPr="00314FD6">
              <w:rPr>
                <w:color w:val="00B0F0"/>
              </w:rPr>
              <w:t xml:space="preserve">Solo nelle regioni che sono intervenute con proprie disposizioni a regolare gli interventi di recupero dei sottotetti. Quindi il recupero dei </w:t>
            </w:r>
            <w:r w:rsidRPr="00314FD6">
              <w:rPr>
                <w:color w:val="00B0F0"/>
              </w:rPr>
              <w:lastRenderedPageBreak/>
              <w:t>sottotetti è consentito qualora esista una norma regionale che definisca le condizioni che consentano tale recupero (e.g. in tema di definizione di sottotetto, condizioni per la realizzazione degli interventi, disciplina del rapporto aeroilluminante). La disciplina semplificatrice introdotta, pertanto, non deve essere intesa come una liberalizzazione ma piuttosto, nei limiti e secondo le procedure previste dalle esistenti leggi regionali, come un quadro regolatorio minimo di condizioni necessarie per considerare ammissibili gli interventi di recupero dei sottotetti, quando questi non consentono il rispetto delle distanze minime tra gli edifici e dai confini, derogabile in presenza di leggi regionali più favorevoli. Numerose Regioni si sono dotate di disposizioni sul recupero a scopo abitativo dei sottotetti. Solo in relazione a queste ultime, pertanto, troveranno applicazione le disposizioni di semplificazione minima di cui al DL Salva Casa. In merito all’applicabilità della disposizione in esame, a nulla rileva la data di emanazione della disposizione regionale (antecedente o successiva alla data di entrata in vigore della legge di conversione del DL Salva Casa).</w:t>
            </w:r>
            <w:r>
              <w:t xml:space="preserve"> </w:t>
            </w:r>
            <w:r w:rsidRPr="00314FD6">
              <w:rPr>
                <w:color w:val="00B0F0"/>
              </w:rPr>
              <w:t xml:space="preserve">Ciò che il legislatore statale richiede </w:t>
            </w:r>
            <w:r>
              <w:rPr>
                <w:color w:val="00B0F0"/>
              </w:rPr>
              <w:t>è</w:t>
            </w:r>
            <w:r w:rsidRPr="00314FD6">
              <w:rPr>
                <w:color w:val="00B0F0"/>
              </w:rPr>
              <w:t xml:space="preserve"> l’esistenza di una disciplina legislativa regionale che disciplini le modalità di recupero dei sottotetti, individuando le relative procedure e i criteri. Eventuali parziali dichiarazioni di incostituzionalità della legislazione regionale sul recupero dei sottotetti da parte della Corte costituzionale non possono indurre automaticamente a ritenere insoddisfatto il rinvio legislativo alla disciplina regionale di settore, nella misura in cui la disciplina regionale di risulta sia comunque idonea a individuare i presupposti essenziali per il recupero dei sottotetti. Di converso, per quelle Regioni che non si sono dotate di tale disciplina, la norma in esame è volta a stimolare l’adozione di una normativa in materia di recupero di sottotetti, ciò sempre nell’ottica di incentivare l’ampliamento dell’offerta abitativa</w:t>
            </w:r>
            <w:r>
              <w:rPr>
                <w:color w:val="00B0F0"/>
              </w:rPr>
              <w:t xml:space="preserve"> (cfr. pag. 40 Linee guida)</w:t>
            </w:r>
            <w:r w:rsidRPr="00314FD6">
              <w:rPr>
                <w:color w:val="00B0F0"/>
              </w:rPr>
              <w:t>.</w:t>
            </w:r>
          </w:p>
        </w:tc>
      </w:tr>
      <w:tr w:rsidR="00EA698B" w14:paraId="4B6BEAD0" w14:textId="047D522E" w:rsidTr="00EA698B">
        <w:tc>
          <w:tcPr>
            <w:tcW w:w="7138" w:type="dxa"/>
          </w:tcPr>
          <w:p w14:paraId="1095F5C8" w14:textId="77777777" w:rsidR="00EA698B" w:rsidRPr="00E537DD" w:rsidRDefault="00EA698B" w:rsidP="00F13F02">
            <w:pPr>
              <w:rPr>
                <w:b/>
                <w:bCs/>
                <w:sz w:val="28"/>
                <w:szCs w:val="28"/>
              </w:rPr>
            </w:pPr>
            <w:r w:rsidRPr="00E537DD">
              <w:rPr>
                <w:b/>
                <w:bCs/>
                <w:sz w:val="28"/>
                <w:szCs w:val="28"/>
              </w:rPr>
              <w:lastRenderedPageBreak/>
              <w:t>Art. 6. Attività edilizia libera.</w:t>
            </w:r>
          </w:p>
          <w:p w14:paraId="1A8ECE2E" w14:textId="77777777" w:rsidR="00EA698B" w:rsidRPr="00E537DD" w:rsidRDefault="00EA698B" w:rsidP="00EA698B">
            <w:pPr>
              <w:rPr>
                <w:b/>
                <w:bCs/>
                <w:sz w:val="28"/>
                <w:szCs w:val="28"/>
              </w:rPr>
            </w:pPr>
            <w:r w:rsidRPr="00E537DD">
              <w:rPr>
                <w:sz w:val="28"/>
                <w:szCs w:val="28"/>
              </w:rPr>
              <w:t xml:space="preserve">1. Fatte salve le prescrizioni degli strumenti urbanistici comunali, e comunque nel rispetto delle altre normative di settore aventi incidenza sulla disciplina dell’attività edilizia e, in particolare, delle norme antisismiche, di sicurezza, antincendio, igienicosanitarie, di quelle relative all’efficienza </w:t>
            </w:r>
            <w:r w:rsidRPr="00E537DD">
              <w:rPr>
                <w:sz w:val="28"/>
                <w:szCs w:val="28"/>
              </w:rPr>
              <w:lastRenderedPageBreak/>
              <w:t>energetica, di tutela dal rischio idrogeologico, nonché delle disposizioni contenute nel codice dei beni culturali e del paesaggio, di cui al decreto legislativo 22 gennaio 2004, n. 42, i seguenti interventi sono eseguiti senza alcun titolo abilitativo:</w:t>
            </w:r>
          </w:p>
          <w:p w14:paraId="7388899C" w14:textId="77777777" w:rsidR="00EA698B" w:rsidRPr="00E537DD" w:rsidRDefault="00EA698B" w:rsidP="00EA698B">
            <w:pPr>
              <w:rPr>
                <w:sz w:val="28"/>
                <w:szCs w:val="28"/>
              </w:rPr>
            </w:pPr>
            <w:r w:rsidRPr="00E537DD">
              <w:rPr>
                <w:sz w:val="28"/>
                <w:szCs w:val="28"/>
              </w:rPr>
              <w:t>a) gli interventi di manutenzione ordinaria di cui all’articolo 3, comma 1, lettera a);</w:t>
            </w:r>
          </w:p>
          <w:p w14:paraId="581409C6" w14:textId="56963134" w:rsidR="00EA698B" w:rsidRPr="00E537DD" w:rsidRDefault="00EA698B" w:rsidP="00EA698B">
            <w:pPr>
              <w:rPr>
                <w:sz w:val="28"/>
                <w:szCs w:val="28"/>
              </w:rPr>
            </w:pPr>
            <w:r w:rsidRPr="00E537DD">
              <w:rPr>
                <w:sz w:val="28"/>
                <w:szCs w:val="28"/>
              </w:rPr>
              <w:t xml:space="preserve">a-bis) </w:t>
            </w:r>
            <w:r w:rsidRPr="00E537DD">
              <w:rPr>
                <w:i/>
                <w:iCs/>
                <w:sz w:val="28"/>
                <w:szCs w:val="28"/>
              </w:rPr>
              <w:t>abrogata</w:t>
            </w:r>
            <w:r w:rsidRPr="00E537DD">
              <w:rPr>
                <w:sz w:val="28"/>
                <w:szCs w:val="28"/>
              </w:rPr>
              <w:t>;</w:t>
            </w:r>
          </w:p>
          <w:p w14:paraId="13C7E48C" w14:textId="77777777" w:rsidR="00EA698B" w:rsidRPr="00E537DD" w:rsidRDefault="00EA698B" w:rsidP="00EA698B">
            <w:pPr>
              <w:rPr>
                <w:sz w:val="28"/>
                <w:szCs w:val="28"/>
              </w:rPr>
            </w:pPr>
            <w:r w:rsidRPr="00E537DD">
              <w:rPr>
                <w:sz w:val="28"/>
                <w:szCs w:val="28"/>
              </w:rPr>
              <w:t>b) gli interventi volti all’eliminazione di barriere architettoniche che non comportino la realizzazione di ascensori esterni, ovvero di manufatti che alterino la sagoma dell’edificio;</w:t>
            </w:r>
          </w:p>
          <w:p w14:paraId="1D71E86D" w14:textId="3FFDCCC0" w:rsidR="00EA698B" w:rsidRPr="00E537DD" w:rsidRDefault="00EA698B" w:rsidP="00F13F02">
            <w:pPr>
              <w:rPr>
                <w:sz w:val="28"/>
                <w:szCs w:val="28"/>
              </w:rPr>
            </w:pPr>
            <w:r w:rsidRPr="00E537DD">
              <w:rPr>
                <w:sz w:val="28"/>
                <w:szCs w:val="28"/>
              </w:rPr>
              <w:t>b-bis) gli interventi di realizzazione e installazione di vetrate panoramiche amovibili e totalmente trasparenti, cosiddette VEPA, dirette ad assolvere a funzioni temporanee di protezione dagli agenti atmosferici, miglioramento delle prestazioni acustiche ed energetiche, riduzione delle dispersioni termiche, parziale impermeabilizzazione dalle acque meteoriche dei balconi aggettanti dal corpo dell’edificio</w:t>
            </w:r>
            <w:r w:rsidRPr="00E537DD">
              <w:rPr>
                <w:color w:val="00B050"/>
                <w:sz w:val="28"/>
                <w:szCs w:val="28"/>
              </w:rPr>
              <w:t xml:space="preserve">, di </w:t>
            </w:r>
            <w:r w:rsidRPr="00314FD6">
              <w:rPr>
                <w:color w:val="00B050"/>
                <w:sz w:val="28"/>
                <w:szCs w:val="28"/>
                <w:highlight w:val="cyan"/>
              </w:rPr>
              <w:t>logge</w:t>
            </w:r>
            <w:r w:rsidRPr="00E537DD">
              <w:rPr>
                <w:color w:val="00B050"/>
                <w:sz w:val="28"/>
                <w:szCs w:val="28"/>
              </w:rPr>
              <w:t xml:space="preserve"> rientranti all’interno dell’edificio o di </w:t>
            </w:r>
            <w:r w:rsidRPr="00314FD6">
              <w:rPr>
                <w:color w:val="00B050"/>
                <w:sz w:val="28"/>
                <w:szCs w:val="28"/>
                <w:highlight w:val="cyan"/>
              </w:rPr>
              <w:t>porticati</w:t>
            </w:r>
            <w:r w:rsidRPr="00E537DD">
              <w:rPr>
                <w:color w:val="00B050"/>
                <w:sz w:val="28"/>
                <w:szCs w:val="28"/>
              </w:rPr>
              <w:t>, a eccezione dei porticati gravati, in tutto o in parte, da diritti di uso pubblico o collocati nei fronti esterni dell’edificio prospicienti aree pubbliche</w:t>
            </w:r>
            <w:r w:rsidRPr="00E537DD">
              <w:rPr>
                <w:sz w:val="28"/>
                <w:szCs w:val="28"/>
              </w:rPr>
              <w:t xml:space="preserve">, purché tali elementi non configurino spazi stabilmente chiusi con conseguente variazione di volumi e di superfici, come definiti dal regolamento edilizio-tipo, che possano generare nuova volumetria o comportare il mutamento della destinazione d’uso dell’immobile anche da superficie accessoria a </w:t>
            </w:r>
            <w:r w:rsidRPr="00E537DD">
              <w:rPr>
                <w:sz w:val="28"/>
                <w:szCs w:val="28"/>
              </w:rPr>
              <w:lastRenderedPageBreak/>
              <w:t xml:space="preserve">superficie utile. Tali strutture devono favorire una naturale </w:t>
            </w:r>
            <w:proofErr w:type="spellStart"/>
            <w:r w:rsidRPr="00E537DD">
              <w:rPr>
                <w:sz w:val="28"/>
                <w:szCs w:val="28"/>
              </w:rPr>
              <w:t>microaerazione</w:t>
            </w:r>
            <w:proofErr w:type="spellEnd"/>
            <w:r w:rsidRPr="00E537DD">
              <w:rPr>
                <w:sz w:val="28"/>
                <w:szCs w:val="28"/>
              </w:rPr>
              <w:t xml:space="preserve"> che consenta la circolazione di un costante flusso di arieggiamento a garanzia della salubrità dei vani interni domestici ed avere caratteristiche tecnico-costruttive e profilo estetico tali da ridurre al minimo l’impatto visivo e l’ingombro apparente e da non modificare le preesistenti linee architettoniche;</w:t>
            </w:r>
          </w:p>
          <w:p w14:paraId="35EE6EBF" w14:textId="24696656" w:rsidR="00EA698B" w:rsidRPr="00E537DD" w:rsidRDefault="00EA698B" w:rsidP="00F13F02">
            <w:pPr>
              <w:rPr>
                <w:color w:val="FF0000"/>
                <w:sz w:val="28"/>
                <w:szCs w:val="28"/>
              </w:rPr>
            </w:pPr>
            <w:r w:rsidRPr="00E537DD">
              <w:rPr>
                <w:color w:val="FF0000"/>
                <w:sz w:val="28"/>
                <w:szCs w:val="28"/>
              </w:rPr>
              <w:t>b-ter) le opere di protezione dal sole e dagli agenti atmosferici la cui struttura principale sia costituita da tende, tende da sole, tende da esterno, tende a pergola</w:t>
            </w:r>
            <w:r w:rsidRPr="00E537DD">
              <w:rPr>
                <w:color w:val="00B050"/>
                <w:sz w:val="28"/>
                <w:szCs w:val="28"/>
              </w:rPr>
              <w:t xml:space="preserve">, anche bioclimatiche, </w:t>
            </w:r>
            <w:r w:rsidRPr="00E537DD">
              <w:rPr>
                <w:color w:val="FF0000"/>
                <w:sz w:val="28"/>
                <w:szCs w:val="28"/>
              </w:rPr>
              <w:t xml:space="preserve">con telo retrattile anche impermeabile, </w:t>
            </w:r>
            <w:r w:rsidRPr="00E537DD">
              <w:rPr>
                <w:color w:val="00B050"/>
                <w:sz w:val="28"/>
                <w:szCs w:val="28"/>
              </w:rPr>
              <w:t xml:space="preserve">ovvero </w:t>
            </w:r>
            <w:r w:rsidRPr="00E537DD">
              <w:rPr>
                <w:color w:val="FF0000"/>
                <w:sz w:val="28"/>
                <w:szCs w:val="28"/>
              </w:rPr>
              <w:t>con elementi di protezione solare mobili o regolabili, e che sia addossata o annessa agli immobili o alle unità immobiliari, anche con strutture fisse necessarie al sostegno e all’estensione dell’opera. In ogni caso, le opere di cui alla presente lettera non possono determinare la creazione di uno spazio stabilmente chiuso, con conseguente variazione di volumi e di superfici, devono avere caratteristiche tecnico-costruttive e profilo estetico tali da ridurre al minimo l’impatto visivo e l’ingombro apparente e devono armonizzarsi alle preesistenti linee architettoniche;</w:t>
            </w:r>
          </w:p>
          <w:p w14:paraId="3DC54068" w14:textId="77777777" w:rsidR="00EA698B" w:rsidRPr="00E537DD" w:rsidRDefault="00EA698B" w:rsidP="00EA698B">
            <w:pPr>
              <w:rPr>
                <w:sz w:val="28"/>
                <w:szCs w:val="28"/>
              </w:rPr>
            </w:pPr>
            <w:r w:rsidRPr="00E537DD">
              <w:rPr>
                <w:sz w:val="28"/>
                <w:szCs w:val="28"/>
              </w:rPr>
              <w:t>c) le opere temporanee per attività di ricerca nel sottosuolo che abbiano carattere geognostico, ad esclusione di attività di ricerca di idrocarburi, e che siano eseguite in aree esterne al centro edificato;</w:t>
            </w:r>
          </w:p>
          <w:p w14:paraId="534498C4" w14:textId="77777777" w:rsidR="00EA698B" w:rsidRPr="00E537DD" w:rsidRDefault="00EA698B" w:rsidP="00EA698B">
            <w:pPr>
              <w:rPr>
                <w:sz w:val="28"/>
                <w:szCs w:val="28"/>
              </w:rPr>
            </w:pPr>
            <w:r w:rsidRPr="00E537DD">
              <w:rPr>
                <w:sz w:val="28"/>
                <w:szCs w:val="28"/>
              </w:rPr>
              <w:t>d) i movimenti di terra strettamente pertinenti all’esercizio dell’attività agricola e le pratiche agro-</w:t>
            </w:r>
            <w:proofErr w:type="spellStart"/>
            <w:r w:rsidRPr="00E537DD">
              <w:rPr>
                <w:sz w:val="28"/>
                <w:szCs w:val="28"/>
              </w:rPr>
              <w:t>silvo</w:t>
            </w:r>
            <w:proofErr w:type="spellEnd"/>
            <w:r w:rsidRPr="00E537DD">
              <w:rPr>
                <w:sz w:val="28"/>
                <w:szCs w:val="28"/>
              </w:rPr>
              <w:t>-pastorali, compresi gli interventi su impianti idraulici agrari;</w:t>
            </w:r>
          </w:p>
          <w:p w14:paraId="09A57FE2" w14:textId="77777777" w:rsidR="00EA698B" w:rsidRPr="00E537DD" w:rsidRDefault="00EA698B" w:rsidP="00EA698B">
            <w:pPr>
              <w:rPr>
                <w:sz w:val="28"/>
                <w:szCs w:val="28"/>
              </w:rPr>
            </w:pPr>
            <w:r w:rsidRPr="00E537DD">
              <w:rPr>
                <w:sz w:val="28"/>
                <w:szCs w:val="28"/>
              </w:rPr>
              <w:lastRenderedPageBreak/>
              <w:t>e) le serre mobili stagionali, sprovviste di strutture in muratura, funzionali allo svolgimento dell’attività agricola;</w:t>
            </w:r>
          </w:p>
          <w:p w14:paraId="2D27AB10" w14:textId="77777777" w:rsidR="00EA698B" w:rsidRPr="00E537DD" w:rsidRDefault="00EA698B" w:rsidP="00EA698B">
            <w:pPr>
              <w:rPr>
                <w:sz w:val="28"/>
                <w:szCs w:val="28"/>
              </w:rPr>
            </w:pPr>
            <w:r w:rsidRPr="00E537DD">
              <w:rPr>
                <w:sz w:val="28"/>
                <w:szCs w:val="28"/>
              </w:rPr>
              <w:t>e-bis) le opere stagionali e quelle dirette a soddisfare obiettive esigenze, contingenti e temporanee, purché destinate ad essere immediatamente rimosse al cessare della temporanea necessità e, comunque, entro un termine non superiore a centottanta giorni comprensivo dei tempi di allestimento e smontaggio del manufatto, previa comunicazione di avvio dei lavori all’amministrazione comunale;</w:t>
            </w:r>
          </w:p>
          <w:p w14:paraId="65DA53DC" w14:textId="77777777" w:rsidR="00EA698B" w:rsidRPr="00E537DD" w:rsidRDefault="00EA698B" w:rsidP="00EA698B">
            <w:pPr>
              <w:rPr>
                <w:sz w:val="28"/>
                <w:szCs w:val="28"/>
              </w:rPr>
            </w:pPr>
            <w:r w:rsidRPr="00E537DD">
              <w:rPr>
                <w:sz w:val="28"/>
                <w:szCs w:val="28"/>
              </w:rPr>
              <w:t>e-ter) le opere di pavimentazione e di finitura di spazi esterni, anche per aree di sosta, che siano contenute entro l’indice di permeabilità, ove stabilito dallo strumento urbanistico comunale, ivi compresa la realizzazione di intercapedini interamente interrate e non accessibili, vasche di raccolta delle acque, locali tombati;</w:t>
            </w:r>
          </w:p>
          <w:p w14:paraId="03D010F7" w14:textId="4E3A9F82" w:rsidR="00EA698B" w:rsidRPr="00E537DD" w:rsidRDefault="00EA698B" w:rsidP="00EA698B">
            <w:pPr>
              <w:rPr>
                <w:sz w:val="28"/>
                <w:szCs w:val="28"/>
              </w:rPr>
            </w:pPr>
            <w:r w:rsidRPr="00E537DD">
              <w:rPr>
                <w:sz w:val="28"/>
                <w:szCs w:val="28"/>
              </w:rPr>
              <w:t xml:space="preserve">e-quater) </w:t>
            </w:r>
            <w:r w:rsidRPr="00E537DD">
              <w:rPr>
                <w:i/>
                <w:iCs/>
                <w:sz w:val="28"/>
                <w:szCs w:val="28"/>
              </w:rPr>
              <w:t>abrogata</w:t>
            </w:r>
            <w:r w:rsidRPr="00E537DD">
              <w:rPr>
                <w:sz w:val="28"/>
                <w:szCs w:val="28"/>
              </w:rPr>
              <w:t>;</w:t>
            </w:r>
          </w:p>
          <w:p w14:paraId="602798BD" w14:textId="77777777" w:rsidR="00EA698B" w:rsidRPr="00E537DD" w:rsidRDefault="00EA698B" w:rsidP="00EA698B">
            <w:pPr>
              <w:rPr>
                <w:sz w:val="28"/>
                <w:szCs w:val="28"/>
              </w:rPr>
            </w:pPr>
            <w:r w:rsidRPr="00E537DD">
              <w:rPr>
                <w:sz w:val="28"/>
                <w:szCs w:val="28"/>
              </w:rPr>
              <w:t>e-quinquies) le aree ludiche senza fini di lucro e gli elementi di arredo delle aree pertinenziali degli edifici.</w:t>
            </w:r>
          </w:p>
          <w:p w14:paraId="6A1B6FA9" w14:textId="77777777" w:rsidR="00EA698B" w:rsidRPr="00E537DD" w:rsidRDefault="00EA698B" w:rsidP="00EA698B">
            <w:pPr>
              <w:rPr>
                <w:sz w:val="28"/>
                <w:szCs w:val="28"/>
              </w:rPr>
            </w:pPr>
            <w:r w:rsidRPr="00E537DD">
              <w:rPr>
                <w:sz w:val="28"/>
                <w:szCs w:val="28"/>
              </w:rPr>
              <w:t>e-sexies) le vasche di raccolta di acque meteoriche per uso agricolo fino a un volume massimo di 50 metri cubi di acqua per ogni ettaro di terreno coltivato, realizzabili anche mediante un unico bacino.</w:t>
            </w:r>
          </w:p>
          <w:p w14:paraId="3997A0E7" w14:textId="77777777" w:rsidR="00EA698B" w:rsidRPr="00E537DD" w:rsidRDefault="00EA698B" w:rsidP="00EA698B">
            <w:pPr>
              <w:rPr>
                <w:sz w:val="28"/>
                <w:szCs w:val="28"/>
              </w:rPr>
            </w:pPr>
            <w:r w:rsidRPr="00E537DD">
              <w:rPr>
                <w:sz w:val="28"/>
                <w:szCs w:val="28"/>
              </w:rPr>
              <w:t xml:space="preserve">2. </w:t>
            </w:r>
            <w:r w:rsidRPr="00E537DD">
              <w:rPr>
                <w:i/>
                <w:iCs/>
                <w:sz w:val="28"/>
                <w:szCs w:val="28"/>
              </w:rPr>
              <w:t>Abrogato</w:t>
            </w:r>
            <w:r w:rsidRPr="00E537DD">
              <w:rPr>
                <w:sz w:val="28"/>
                <w:szCs w:val="28"/>
              </w:rPr>
              <w:t>.</w:t>
            </w:r>
          </w:p>
          <w:p w14:paraId="09049716" w14:textId="77777777" w:rsidR="00EA698B" w:rsidRPr="00E537DD" w:rsidRDefault="00EA698B" w:rsidP="00EA698B">
            <w:pPr>
              <w:rPr>
                <w:sz w:val="28"/>
                <w:szCs w:val="28"/>
              </w:rPr>
            </w:pPr>
            <w:r w:rsidRPr="00E537DD">
              <w:rPr>
                <w:sz w:val="28"/>
                <w:szCs w:val="28"/>
              </w:rPr>
              <w:t xml:space="preserve">3. </w:t>
            </w:r>
            <w:r w:rsidRPr="00E537DD">
              <w:rPr>
                <w:i/>
                <w:iCs/>
                <w:sz w:val="28"/>
                <w:szCs w:val="28"/>
              </w:rPr>
              <w:t>Abrogato</w:t>
            </w:r>
            <w:r w:rsidRPr="00E537DD">
              <w:rPr>
                <w:sz w:val="28"/>
                <w:szCs w:val="28"/>
              </w:rPr>
              <w:t>.</w:t>
            </w:r>
          </w:p>
          <w:p w14:paraId="1024E051" w14:textId="77777777" w:rsidR="00EA698B" w:rsidRPr="00E537DD" w:rsidRDefault="00EA698B" w:rsidP="00EA698B">
            <w:pPr>
              <w:rPr>
                <w:sz w:val="28"/>
                <w:szCs w:val="28"/>
              </w:rPr>
            </w:pPr>
            <w:r w:rsidRPr="00E537DD">
              <w:rPr>
                <w:sz w:val="28"/>
                <w:szCs w:val="28"/>
              </w:rPr>
              <w:t xml:space="preserve">4. </w:t>
            </w:r>
            <w:r w:rsidRPr="00E537DD">
              <w:rPr>
                <w:i/>
                <w:iCs/>
                <w:sz w:val="28"/>
                <w:szCs w:val="28"/>
              </w:rPr>
              <w:t>Abrogato</w:t>
            </w:r>
            <w:r w:rsidRPr="00E537DD">
              <w:rPr>
                <w:sz w:val="28"/>
                <w:szCs w:val="28"/>
              </w:rPr>
              <w:t>.</w:t>
            </w:r>
          </w:p>
          <w:p w14:paraId="71BE352D" w14:textId="77777777" w:rsidR="00EA698B" w:rsidRPr="00E537DD" w:rsidRDefault="00EA698B" w:rsidP="00EA698B">
            <w:pPr>
              <w:rPr>
                <w:sz w:val="28"/>
                <w:szCs w:val="28"/>
              </w:rPr>
            </w:pPr>
            <w:r w:rsidRPr="00E537DD">
              <w:rPr>
                <w:sz w:val="28"/>
                <w:szCs w:val="28"/>
              </w:rPr>
              <w:t xml:space="preserve">5. Riguardo agli interventi di cui al presente articolo, l’interessato provvede, nei casi previsti dalle vigenti disposizioni, alla presentazione degli atti di aggiornamento </w:t>
            </w:r>
            <w:r w:rsidRPr="00E537DD">
              <w:rPr>
                <w:sz w:val="28"/>
                <w:szCs w:val="28"/>
              </w:rPr>
              <w:lastRenderedPageBreak/>
              <w:t>catastale ai sensi dell’articolo 34-quinquies, comma 2, lettera b), del decreto-legge 10 gennaio 2006, n. 4, convertito, con modificazioni, dalla legge 9 marzo 2006, n. 80.</w:t>
            </w:r>
          </w:p>
          <w:p w14:paraId="290AF091" w14:textId="77777777" w:rsidR="00EA698B" w:rsidRPr="00E537DD" w:rsidRDefault="00EA698B" w:rsidP="00EA698B">
            <w:pPr>
              <w:rPr>
                <w:sz w:val="28"/>
                <w:szCs w:val="28"/>
              </w:rPr>
            </w:pPr>
            <w:r w:rsidRPr="00E537DD">
              <w:rPr>
                <w:sz w:val="28"/>
                <w:szCs w:val="28"/>
              </w:rPr>
              <w:t>6. Le regioni a statuto ordinario:</w:t>
            </w:r>
          </w:p>
          <w:p w14:paraId="23BBAFD6" w14:textId="77777777" w:rsidR="00EA698B" w:rsidRPr="00E537DD" w:rsidRDefault="00EA698B" w:rsidP="00EA698B">
            <w:pPr>
              <w:rPr>
                <w:sz w:val="28"/>
                <w:szCs w:val="28"/>
              </w:rPr>
            </w:pPr>
            <w:r w:rsidRPr="00E537DD">
              <w:rPr>
                <w:sz w:val="28"/>
                <w:szCs w:val="28"/>
              </w:rPr>
              <w:t>a) possono estendere la disciplina di cui al presente articolo a interventi edilizi ulteriori rispetto a quelli previsti dal comma 1, esclusi gli interventi di cui all’articolo 10, comma 1, soggetti a permesso di costruire e gli interventi di cui all’articolo 23, soggetti a segnalazione certificata di inizio attività in alternativa al permesso di costruire;</w:t>
            </w:r>
          </w:p>
          <w:p w14:paraId="72557151" w14:textId="77777777" w:rsidR="00EA698B" w:rsidRPr="00E537DD" w:rsidRDefault="00EA698B" w:rsidP="00EA698B">
            <w:pPr>
              <w:rPr>
                <w:sz w:val="28"/>
                <w:szCs w:val="28"/>
              </w:rPr>
            </w:pPr>
            <w:r w:rsidRPr="00E537DD">
              <w:rPr>
                <w:sz w:val="28"/>
                <w:szCs w:val="28"/>
              </w:rPr>
              <w:t>b) disciplinano con legge le modalità per l’effettuazione dei controlli.</w:t>
            </w:r>
          </w:p>
          <w:p w14:paraId="52E922B1" w14:textId="77777777" w:rsidR="00EA698B" w:rsidRPr="00E537DD" w:rsidRDefault="00EA698B" w:rsidP="00EA698B">
            <w:pPr>
              <w:rPr>
                <w:sz w:val="28"/>
                <w:szCs w:val="28"/>
              </w:rPr>
            </w:pPr>
            <w:r w:rsidRPr="00E537DD">
              <w:rPr>
                <w:sz w:val="28"/>
                <w:szCs w:val="28"/>
              </w:rPr>
              <w:t xml:space="preserve">c) </w:t>
            </w:r>
            <w:r w:rsidRPr="00E537DD">
              <w:rPr>
                <w:i/>
                <w:iCs/>
                <w:sz w:val="28"/>
                <w:szCs w:val="28"/>
              </w:rPr>
              <w:t>abrogata</w:t>
            </w:r>
            <w:r w:rsidRPr="00E537DD">
              <w:rPr>
                <w:sz w:val="28"/>
                <w:szCs w:val="28"/>
              </w:rPr>
              <w:t>.</w:t>
            </w:r>
          </w:p>
          <w:p w14:paraId="54E4BA4A" w14:textId="77777777" w:rsidR="00EA698B" w:rsidRPr="00E537DD" w:rsidRDefault="00EA698B" w:rsidP="00EA698B">
            <w:pPr>
              <w:rPr>
                <w:sz w:val="28"/>
                <w:szCs w:val="28"/>
              </w:rPr>
            </w:pPr>
            <w:r w:rsidRPr="00E537DD">
              <w:rPr>
                <w:sz w:val="28"/>
                <w:szCs w:val="28"/>
              </w:rPr>
              <w:t xml:space="preserve">7. </w:t>
            </w:r>
            <w:r w:rsidRPr="00E537DD">
              <w:rPr>
                <w:i/>
                <w:iCs/>
                <w:sz w:val="28"/>
                <w:szCs w:val="28"/>
              </w:rPr>
              <w:t>Abrogato</w:t>
            </w:r>
            <w:r w:rsidRPr="00E537DD">
              <w:rPr>
                <w:sz w:val="28"/>
                <w:szCs w:val="28"/>
              </w:rPr>
              <w:t>.</w:t>
            </w:r>
          </w:p>
          <w:p w14:paraId="16267771" w14:textId="0593B766" w:rsidR="00EA698B" w:rsidRPr="00E537DD" w:rsidRDefault="00EA698B" w:rsidP="00F13F02">
            <w:pPr>
              <w:rPr>
                <w:b/>
                <w:bCs/>
                <w:sz w:val="28"/>
                <w:szCs w:val="28"/>
              </w:rPr>
            </w:pPr>
            <w:r w:rsidRPr="00E537DD">
              <w:rPr>
                <w:sz w:val="28"/>
                <w:szCs w:val="28"/>
              </w:rPr>
              <w:t xml:space="preserve">8. </w:t>
            </w:r>
            <w:r w:rsidRPr="00E537DD">
              <w:rPr>
                <w:i/>
                <w:iCs/>
                <w:sz w:val="28"/>
                <w:szCs w:val="28"/>
              </w:rPr>
              <w:t>Abrogato</w:t>
            </w:r>
            <w:r w:rsidRPr="00E537DD">
              <w:rPr>
                <w:sz w:val="28"/>
                <w:szCs w:val="28"/>
              </w:rPr>
              <w:t>.</w:t>
            </w:r>
          </w:p>
        </w:tc>
        <w:tc>
          <w:tcPr>
            <w:tcW w:w="7139" w:type="dxa"/>
          </w:tcPr>
          <w:p w14:paraId="1B4B48B8" w14:textId="77777777" w:rsidR="00EA698B" w:rsidRDefault="00EA698B" w:rsidP="00F13F02">
            <w:pPr>
              <w:rPr>
                <w:b/>
                <w:bCs/>
              </w:rPr>
            </w:pPr>
          </w:p>
          <w:p w14:paraId="2D341388" w14:textId="77777777" w:rsidR="00314FD6" w:rsidRDefault="00314FD6" w:rsidP="00F13F02">
            <w:pPr>
              <w:rPr>
                <w:b/>
                <w:bCs/>
              </w:rPr>
            </w:pPr>
          </w:p>
          <w:p w14:paraId="00256FF6" w14:textId="77777777" w:rsidR="00314FD6" w:rsidRDefault="00314FD6" w:rsidP="00F13F02">
            <w:pPr>
              <w:rPr>
                <w:b/>
                <w:bCs/>
              </w:rPr>
            </w:pPr>
          </w:p>
          <w:p w14:paraId="697B206A" w14:textId="77777777" w:rsidR="00314FD6" w:rsidRDefault="00314FD6" w:rsidP="00F13F02">
            <w:pPr>
              <w:rPr>
                <w:b/>
                <w:bCs/>
              </w:rPr>
            </w:pPr>
          </w:p>
          <w:p w14:paraId="5536A088" w14:textId="77777777" w:rsidR="00314FD6" w:rsidRDefault="00314FD6" w:rsidP="00F13F02">
            <w:pPr>
              <w:rPr>
                <w:b/>
                <w:bCs/>
              </w:rPr>
            </w:pPr>
          </w:p>
          <w:p w14:paraId="0247420B" w14:textId="77777777" w:rsidR="00314FD6" w:rsidRDefault="00314FD6" w:rsidP="00F13F02">
            <w:pPr>
              <w:rPr>
                <w:b/>
                <w:bCs/>
              </w:rPr>
            </w:pPr>
          </w:p>
          <w:p w14:paraId="34C7D42A" w14:textId="77777777" w:rsidR="00314FD6" w:rsidRDefault="00314FD6" w:rsidP="00F13F02">
            <w:pPr>
              <w:rPr>
                <w:b/>
                <w:bCs/>
              </w:rPr>
            </w:pPr>
          </w:p>
          <w:p w14:paraId="6E2B5964" w14:textId="77777777" w:rsidR="00314FD6" w:rsidRDefault="00314FD6" w:rsidP="00F13F02">
            <w:pPr>
              <w:rPr>
                <w:b/>
                <w:bCs/>
              </w:rPr>
            </w:pPr>
          </w:p>
          <w:p w14:paraId="00CB3EAE" w14:textId="77777777" w:rsidR="00314FD6" w:rsidRDefault="00314FD6" w:rsidP="00F13F02">
            <w:pPr>
              <w:rPr>
                <w:b/>
                <w:bCs/>
              </w:rPr>
            </w:pPr>
          </w:p>
          <w:p w14:paraId="253A8D4C" w14:textId="77777777" w:rsidR="00314FD6" w:rsidRDefault="00314FD6" w:rsidP="00F13F02">
            <w:pPr>
              <w:rPr>
                <w:b/>
                <w:bCs/>
              </w:rPr>
            </w:pPr>
          </w:p>
          <w:p w14:paraId="31C8B582" w14:textId="77777777" w:rsidR="00314FD6" w:rsidRDefault="00314FD6" w:rsidP="00F13F02">
            <w:pPr>
              <w:rPr>
                <w:b/>
                <w:bCs/>
              </w:rPr>
            </w:pPr>
          </w:p>
          <w:p w14:paraId="1269B2ED" w14:textId="77777777" w:rsidR="00314FD6" w:rsidRDefault="00314FD6" w:rsidP="00F13F02">
            <w:pPr>
              <w:rPr>
                <w:b/>
                <w:bCs/>
              </w:rPr>
            </w:pPr>
          </w:p>
          <w:p w14:paraId="728A6FCA" w14:textId="77777777" w:rsidR="00314FD6" w:rsidRDefault="00314FD6" w:rsidP="00F13F02">
            <w:pPr>
              <w:rPr>
                <w:b/>
                <w:bCs/>
              </w:rPr>
            </w:pPr>
          </w:p>
          <w:p w14:paraId="5ADCF74E" w14:textId="77777777" w:rsidR="00314FD6" w:rsidRDefault="00314FD6" w:rsidP="00F13F02">
            <w:pPr>
              <w:rPr>
                <w:b/>
                <w:bCs/>
              </w:rPr>
            </w:pPr>
          </w:p>
          <w:p w14:paraId="5CC824B2" w14:textId="77777777" w:rsidR="00314FD6" w:rsidRDefault="00314FD6" w:rsidP="00F13F02">
            <w:pPr>
              <w:rPr>
                <w:b/>
                <w:bCs/>
              </w:rPr>
            </w:pPr>
          </w:p>
          <w:p w14:paraId="50C159E2" w14:textId="77777777" w:rsidR="00314FD6" w:rsidRDefault="00314FD6" w:rsidP="00F13F02">
            <w:pPr>
              <w:rPr>
                <w:b/>
                <w:bCs/>
              </w:rPr>
            </w:pPr>
          </w:p>
          <w:p w14:paraId="7AE2482C" w14:textId="77777777" w:rsidR="00314FD6" w:rsidRDefault="00314FD6" w:rsidP="00F13F02">
            <w:pPr>
              <w:rPr>
                <w:b/>
                <w:bCs/>
              </w:rPr>
            </w:pPr>
          </w:p>
          <w:p w14:paraId="1BDFAB42" w14:textId="77777777" w:rsidR="00314FD6" w:rsidRDefault="00314FD6" w:rsidP="00F13F02">
            <w:pPr>
              <w:rPr>
                <w:b/>
                <w:bCs/>
              </w:rPr>
            </w:pPr>
          </w:p>
          <w:p w14:paraId="69F1BFC3" w14:textId="77777777" w:rsidR="00314FD6" w:rsidRDefault="00314FD6" w:rsidP="00F13F02">
            <w:pPr>
              <w:rPr>
                <w:b/>
                <w:bCs/>
              </w:rPr>
            </w:pPr>
          </w:p>
          <w:p w14:paraId="64548A35" w14:textId="77777777" w:rsidR="00314FD6" w:rsidRDefault="00314FD6" w:rsidP="00F13F02">
            <w:pPr>
              <w:rPr>
                <w:b/>
                <w:bCs/>
              </w:rPr>
            </w:pPr>
          </w:p>
          <w:p w14:paraId="2E028364" w14:textId="77777777" w:rsidR="00314FD6" w:rsidRDefault="00314FD6" w:rsidP="00F13F02">
            <w:pPr>
              <w:rPr>
                <w:b/>
                <w:bCs/>
              </w:rPr>
            </w:pPr>
          </w:p>
          <w:p w14:paraId="4D929D12" w14:textId="77777777" w:rsidR="00314FD6" w:rsidRDefault="00314FD6" w:rsidP="00F13F02">
            <w:pPr>
              <w:rPr>
                <w:b/>
                <w:bCs/>
              </w:rPr>
            </w:pPr>
          </w:p>
          <w:p w14:paraId="0573143A" w14:textId="77777777" w:rsidR="00314FD6" w:rsidRDefault="00314FD6" w:rsidP="00F13F02">
            <w:pPr>
              <w:rPr>
                <w:b/>
                <w:bCs/>
              </w:rPr>
            </w:pPr>
          </w:p>
          <w:p w14:paraId="48EC0860" w14:textId="77777777" w:rsidR="00314FD6" w:rsidRDefault="00314FD6" w:rsidP="00F13F02">
            <w:pPr>
              <w:rPr>
                <w:b/>
                <w:bCs/>
              </w:rPr>
            </w:pPr>
          </w:p>
          <w:p w14:paraId="798E5964" w14:textId="77777777" w:rsidR="00314FD6" w:rsidRDefault="00314FD6" w:rsidP="00F13F02">
            <w:pPr>
              <w:rPr>
                <w:b/>
                <w:bCs/>
              </w:rPr>
            </w:pPr>
          </w:p>
          <w:p w14:paraId="0B325FE6" w14:textId="77777777" w:rsidR="00314FD6" w:rsidRDefault="00314FD6" w:rsidP="00F13F02">
            <w:pPr>
              <w:rPr>
                <w:b/>
                <w:bCs/>
              </w:rPr>
            </w:pPr>
          </w:p>
          <w:p w14:paraId="57001D8D" w14:textId="77777777" w:rsidR="00314FD6" w:rsidRDefault="00314FD6" w:rsidP="00F13F02">
            <w:pPr>
              <w:rPr>
                <w:b/>
                <w:bCs/>
              </w:rPr>
            </w:pPr>
          </w:p>
          <w:p w14:paraId="0BCCAD19" w14:textId="77777777" w:rsidR="00314FD6" w:rsidRDefault="00314FD6" w:rsidP="00F13F02">
            <w:pPr>
              <w:rPr>
                <w:b/>
                <w:bCs/>
              </w:rPr>
            </w:pPr>
          </w:p>
          <w:p w14:paraId="51FBEF90" w14:textId="77777777" w:rsidR="00314FD6" w:rsidRDefault="00314FD6" w:rsidP="00F13F02">
            <w:pPr>
              <w:rPr>
                <w:b/>
                <w:bCs/>
              </w:rPr>
            </w:pPr>
          </w:p>
          <w:p w14:paraId="428362D5" w14:textId="77777777" w:rsidR="00314FD6" w:rsidRDefault="00314FD6" w:rsidP="00F13F02">
            <w:pPr>
              <w:rPr>
                <w:b/>
                <w:bCs/>
              </w:rPr>
            </w:pPr>
          </w:p>
          <w:p w14:paraId="7421AFA5" w14:textId="77777777" w:rsidR="00314FD6" w:rsidRDefault="00314FD6" w:rsidP="00F13F02">
            <w:pPr>
              <w:rPr>
                <w:b/>
                <w:bCs/>
              </w:rPr>
            </w:pPr>
          </w:p>
          <w:p w14:paraId="2DCF045C" w14:textId="77777777" w:rsidR="00314FD6" w:rsidRDefault="00314FD6" w:rsidP="00F13F02">
            <w:pPr>
              <w:rPr>
                <w:b/>
                <w:bCs/>
              </w:rPr>
            </w:pPr>
          </w:p>
          <w:p w14:paraId="5B40F6F8" w14:textId="77777777" w:rsidR="00FC5417" w:rsidRPr="00FC5417" w:rsidRDefault="00FC5417" w:rsidP="00FC5417">
            <w:pPr>
              <w:rPr>
                <w:color w:val="00B0F0"/>
              </w:rPr>
            </w:pPr>
            <w:r w:rsidRPr="00FC5417">
              <w:rPr>
                <w:color w:val="00B0F0"/>
              </w:rPr>
              <w:t xml:space="preserve">Cosa si intende per </w:t>
            </w:r>
            <w:r w:rsidRPr="00FC5417">
              <w:rPr>
                <w:b/>
                <w:bCs/>
                <w:color w:val="00B0F0"/>
              </w:rPr>
              <w:t>logge</w:t>
            </w:r>
            <w:r w:rsidRPr="00FC5417">
              <w:rPr>
                <w:color w:val="00B0F0"/>
              </w:rPr>
              <w:t xml:space="preserve"> e </w:t>
            </w:r>
            <w:r w:rsidRPr="00FC5417">
              <w:rPr>
                <w:b/>
                <w:bCs/>
                <w:color w:val="00B0F0"/>
              </w:rPr>
              <w:t>porticati</w:t>
            </w:r>
            <w:r w:rsidRPr="00FC5417">
              <w:rPr>
                <w:color w:val="00B0F0"/>
              </w:rPr>
              <w:t>?</w:t>
            </w:r>
            <w:r>
              <w:rPr>
                <w:color w:val="00B0F0"/>
              </w:rPr>
              <w:t xml:space="preserve"> </w:t>
            </w:r>
            <w:r w:rsidRPr="00FC5417">
              <w:rPr>
                <w:color w:val="00B0F0"/>
              </w:rPr>
              <w:t>Quelli definiti alle voci n. 37 e 39 dell’Allegato A del Regolamento Edilizio Tipo. In particolare:</w:t>
            </w:r>
          </w:p>
          <w:p w14:paraId="664F714B" w14:textId="77777777" w:rsidR="00FC5417" w:rsidRPr="00FC5417" w:rsidRDefault="00FC5417" w:rsidP="00FC5417">
            <w:pPr>
              <w:rPr>
                <w:color w:val="00B0F0"/>
              </w:rPr>
            </w:pPr>
            <w:r w:rsidRPr="00FC5417">
              <w:rPr>
                <w:color w:val="00B0F0"/>
              </w:rPr>
              <w:t>• con il termine loggia (o loggiato) si intende “l’elemento edilizio praticabile coperto, non aggettante, aperto su almeno un fronte, munito di ringhiera o parapetto, direttamente accessibile da uno o più vani interni”.</w:t>
            </w:r>
          </w:p>
          <w:p w14:paraId="56C6687B" w14:textId="0D620415" w:rsidR="00314FD6" w:rsidRPr="00FC5417" w:rsidRDefault="00FC5417" w:rsidP="00FC5417">
            <w:r w:rsidRPr="00FC5417">
              <w:rPr>
                <w:color w:val="00B0F0"/>
              </w:rPr>
              <w:t>• con il termine porticato (o portico) si intende “l’elemento edilizio coperto al piano terreno degli edifici, intervallato da colonne o pilastri aperto su uno o più lati verso i fronti esterni dell’edificio”</w:t>
            </w:r>
            <w:r>
              <w:rPr>
                <w:color w:val="00B0F0"/>
              </w:rPr>
              <w:t xml:space="preserve"> (cfr. pag. 41 Linee guida)</w:t>
            </w:r>
            <w:r w:rsidRPr="00FC5417">
              <w:rPr>
                <w:color w:val="00B0F0"/>
              </w:rPr>
              <w:t>.</w:t>
            </w:r>
          </w:p>
        </w:tc>
      </w:tr>
      <w:tr w:rsidR="00EA698B" w14:paraId="560FD209" w14:textId="14A31240" w:rsidTr="00EA698B">
        <w:tc>
          <w:tcPr>
            <w:tcW w:w="7138" w:type="dxa"/>
          </w:tcPr>
          <w:p w14:paraId="7B760263" w14:textId="77777777" w:rsidR="00EA698B" w:rsidRPr="00E537DD" w:rsidRDefault="00EA698B" w:rsidP="00F13F02">
            <w:pPr>
              <w:rPr>
                <w:b/>
                <w:bCs/>
                <w:sz w:val="28"/>
                <w:szCs w:val="28"/>
              </w:rPr>
            </w:pPr>
            <w:r w:rsidRPr="00E537DD">
              <w:rPr>
                <w:b/>
                <w:bCs/>
                <w:sz w:val="28"/>
                <w:szCs w:val="28"/>
              </w:rPr>
              <w:lastRenderedPageBreak/>
              <w:t>Art. 9-bis. Documentazione amministrativa e stato legittimo degli immobili.</w:t>
            </w:r>
          </w:p>
          <w:p w14:paraId="19401A0C" w14:textId="77777777" w:rsidR="00EA698B" w:rsidRPr="00E537DD" w:rsidRDefault="00EA698B" w:rsidP="00EA698B">
            <w:pPr>
              <w:rPr>
                <w:sz w:val="28"/>
                <w:szCs w:val="28"/>
              </w:rPr>
            </w:pPr>
            <w:r w:rsidRPr="00E537DD">
              <w:rPr>
                <w:sz w:val="28"/>
                <w:szCs w:val="28"/>
              </w:rPr>
              <w:t>1. Ai fini della presentazione, del rilascio o della formazione dei titoli abilitativi previsti dal presente testo unico, le amministrazioni sono tenute ad acquisire d’ufficio i documenti, le informazioni e i dati, compresi quelli catastali, che siano in possesso delle pubbliche amministrazioni e non possono richiedere attestazioni, comunque denominate, o perizie sulla veridicità e sull’autenticità di tali documenti, informazioni e dati.</w:t>
            </w:r>
          </w:p>
          <w:p w14:paraId="3D0C311A" w14:textId="02238113" w:rsidR="00EA698B" w:rsidRPr="00E537DD" w:rsidRDefault="00EA698B" w:rsidP="00F631EC">
            <w:pPr>
              <w:rPr>
                <w:sz w:val="28"/>
                <w:szCs w:val="28"/>
              </w:rPr>
            </w:pPr>
            <w:r w:rsidRPr="00E537DD">
              <w:rPr>
                <w:sz w:val="28"/>
                <w:szCs w:val="28"/>
              </w:rPr>
              <w:t xml:space="preserve">1-bis. Lo stato legittimo dell’immobile o dell’unità immobiliare è quello stabilito dal titolo abilitativo che ne ha previsto la costruzione o che ne ha legittimato la stessa </w:t>
            </w:r>
            <w:r w:rsidRPr="00E537DD">
              <w:rPr>
                <w:b/>
                <w:bCs/>
                <w:color w:val="FF0000"/>
                <w:sz w:val="28"/>
                <w:szCs w:val="28"/>
                <w:u w:val="single"/>
              </w:rPr>
              <w:t>o</w:t>
            </w:r>
            <w:r w:rsidRPr="00E537DD">
              <w:rPr>
                <w:sz w:val="28"/>
                <w:szCs w:val="28"/>
              </w:rPr>
              <w:t xml:space="preserve"> da </w:t>
            </w:r>
            <w:r w:rsidRPr="00E537DD">
              <w:rPr>
                <w:sz w:val="28"/>
                <w:szCs w:val="28"/>
              </w:rPr>
              <w:lastRenderedPageBreak/>
              <w:t>quello</w:t>
            </w:r>
            <w:r w:rsidRPr="00E537DD">
              <w:rPr>
                <w:color w:val="00B050"/>
                <w:sz w:val="28"/>
                <w:szCs w:val="28"/>
              </w:rPr>
              <w:t>, rilasciato o assentito,</w:t>
            </w:r>
            <w:r w:rsidRPr="00E537DD">
              <w:rPr>
                <w:sz w:val="28"/>
                <w:szCs w:val="28"/>
              </w:rPr>
              <w:t xml:space="preserve"> </w:t>
            </w:r>
            <w:r w:rsidRPr="00E537DD">
              <w:rPr>
                <w:sz w:val="28"/>
                <w:szCs w:val="28"/>
                <w:highlight w:val="cyan"/>
              </w:rPr>
              <w:t xml:space="preserve">che ha disciplinato l’ultimo intervento edilizio che ha interessato l’intero immobile o </w:t>
            </w:r>
            <w:r w:rsidRPr="00E537DD">
              <w:rPr>
                <w:color w:val="FF0000"/>
                <w:sz w:val="28"/>
                <w:szCs w:val="28"/>
                <w:highlight w:val="cyan"/>
              </w:rPr>
              <w:t>l’intera unità immobiliare</w:t>
            </w:r>
            <w:r w:rsidRPr="00E537DD">
              <w:rPr>
                <w:color w:val="00B050"/>
                <w:sz w:val="28"/>
                <w:szCs w:val="28"/>
              </w:rPr>
              <w:t xml:space="preserve">, a condizione che l’amministrazione competente, in sede di rilascio del medesimo, abbia </w:t>
            </w:r>
            <w:r w:rsidRPr="00E537DD">
              <w:rPr>
                <w:color w:val="00B050"/>
                <w:sz w:val="28"/>
                <w:szCs w:val="28"/>
                <w:highlight w:val="cyan"/>
              </w:rPr>
              <w:t>verificato la legittimità dei titoli pregressi</w:t>
            </w:r>
            <w:r w:rsidRPr="00E537DD">
              <w:rPr>
                <w:sz w:val="28"/>
                <w:szCs w:val="28"/>
              </w:rPr>
              <w:t>, integrati con gli eventuali titoli successivi che hanno abilitato interventi parziali</w:t>
            </w:r>
            <w:r w:rsidRPr="00E537DD">
              <w:rPr>
                <w:color w:val="FF0000"/>
                <w:sz w:val="28"/>
                <w:szCs w:val="28"/>
              </w:rPr>
              <w:t xml:space="preserve">. Sono ricompresi tra i titoli di cui al primo periodo i titoli rilasciati o formati in applicazione delle </w:t>
            </w:r>
            <w:r w:rsidRPr="00E537DD">
              <w:rPr>
                <w:color w:val="00B050"/>
                <w:sz w:val="28"/>
                <w:szCs w:val="28"/>
              </w:rPr>
              <w:t>disposizioni di cui agli articoli 34-ter,</w:t>
            </w:r>
            <w:r w:rsidRPr="00E537DD">
              <w:rPr>
                <w:color w:val="FF0000"/>
                <w:sz w:val="28"/>
                <w:szCs w:val="28"/>
              </w:rPr>
              <w:t xml:space="preserve"> 36, 36-bis e 38, previo pagamento delle relative sanzioni o oblazioni. Alla determinazione dello stato legittimo dell’immobile o dell’unità immobiliare </w:t>
            </w:r>
            <w:r w:rsidRPr="00E537DD">
              <w:rPr>
                <w:color w:val="00B050"/>
                <w:sz w:val="28"/>
                <w:szCs w:val="28"/>
                <w:highlight w:val="cyan"/>
              </w:rPr>
              <w:t>concorrono</w:t>
            </w:r>
            <w:r w:rsidRPr="00E537DD">
              <w:rPr>
                <w:color w:val="FF0000"/>
                <w:sz w:val="28"/>
                <w:szCs w:val="28"/>
              </w:rPr>
              <w:t xml:space="preserve">, altresì, il </w:t>
            </w:r>
            <w:r w:rsidRPr="00E537DD">
              <w:rPr>
                <w:color w:val="FF0000"/>
                <w:sz w:val="28"/>
                <w:szCs w:val="28"/>
                <w:highlight w:val="cyan"/>
              </w:rPr>
              <w:t>pagamento delle sanzioni</w:t>
            </w:r>
            <w:r w:rsidRPr="00E537DD">
              <w:rPr>
                <w:color w:val="FF0000"/>
                <w:sz w:val="28"/>
                <w:szCs w:val="28"/>
              </w:rPr>
              <w:t xml:space="preserve"> previste dagli articoli 33, 34, 37, commi 1, </w:t>
            </w:r>
            <w:r w:rsidRPr="00E537DD">
              <w:rPr>
                <w:color w:val="00B050"/>
                <w:sz w:val="28"/>
                <w:szCs w:val="28"/>
              </w:rPr>
              <w:t xml:space="preserve">3, 5 </w:t>
            </w:r>
            <w:r w:rsidRPr="00E537DD">
              <w:rPr>
                <w:color w:val="FF0000"/>
                <w:sz w:val="28"/>
                <w:szCs w:val="28"/>
              </w:rPr>
              <w:t xml:space="preserve">e 6, e 38, e la dichiarazione di cui all’articolo 34-bis. </w:t>
            </w:r>
            <w:r w:rsidRPr="00E537DD">
              <w:rPr>
                <w:sz w:val="28"/>
                <w:szCs w:val="28"/>
              </w:rPr>
              <w:t xml:space="preserve">Per gli immobili realizzati in un’epoca nella quale non era obbligatorio acquisire il titolo abilitativo edilizio, lo stato legittimo è quello desumibile dalle informazioni catastali di primo impianto, o da altri documenti probanti, quali le riprese fotografiche, gli estratti cartografici, i documenti d’archivio, o altro atto, pubblico o privato, di cui sia dimostrata la provenienza, e dal titolo abilitativo che ha disciplinato l’ultimo intervento edilizio che ha interessato l’intero immobile o unità immobiliare, integrati con gli eventuali titoli successivi che hanno abilitato interventi parziali. Le disposizioni di cui al </w:t>
            </w:r>
            <w:r w:rsidRPr="00E537DD">
              <w:rPr>
                <w:color w:val="FF0000"/>
                <w:sz w:val="28"/>
                <w:szCs w:val="28"/>
              </w:rPr>
              <w:t xml:space="preserve">quarto </w:t>
            </w:r>
            <w:r w:rsidRPr="00E537DD">
              <w:rPr>
                <w:sz w:val="28"/>
                <w:szCs w:val="28"/>
              </w:rPr>
              <w:t xml:space="preserve">periodo si applicano altresì nei casi in cui sussista un principio di prova del titolo abilitativo del quale, tuttavia, </w:t>
            </w:r>
            <w:r w:rsidRPr="00E537DD">
              <w:rPr>
                <w:color w:val="00B050"/>
                <w:sz w:val="28"/>
                <w:szCs w:val="28"/>
              </w:rPr>
              <w:t>non siano disponibili la copia o gli estremi</w:t>
            </w:r>
            <w:r w:rsidRPr="00E537DD">
              <w:rPr>
                <w:sz w:val="28"/>
                <w:szCs w:val="28"/>
              </w:rPr>
              <w:t>.</w:t>
            </w:r>
          </w:p>
          <w:p w14:paraId="6FAE8250" w14:textId="25329F54" w:rsidR="00EA698B" w:rsidRPr="00E537DD" w:rsidRDefault="00EA698B" w:rsidP="00F631EC">
            <w:pPr>
              <w:rPr>
                <w:b/>
                <w:bCs/>
                <w:sz w:val="28"/>
                <w:szCs w:val="28"/>
              </w:rPr>
            </w:pPr>
            <w:r w:rsidRPr="00E537DD">
              <w:rPr>
                <w:color w:val="00B050"/>
                <w:sz w:val="28"/>
                <w:szCs w:val="28"/>
              </w:rPr>
              <w:t xml:space="preserve">1-ter. Ai fini della dimostrazione dello stato legittimo delle singole unità immobiliari non rilevano le difformità insistenti </w:t>
            </w:r>
            <w:r w:rsidRPr="00E537DD">
              <w:rPr>
                <w:color w:val="00B050"/>
                <w:sz w:val="28"/>
                <w:szCs w:val="28"/>
              </w:rPr>
              <w:lastRenderedPageBreak/>
              <w:t>sulle parti comuni dell’edificio, di cui all’articolo 1117 del codice civile. Ai fini della dimostrazione dello stato legittimo dell’edificio non rilevano le difformità insistenti sulle singole unità immobiliari dello stesso.</w:t>
            </w:r>
          </w:p>
        </w:tc>
        <w:tc>
          <w:tcPr>
            <w:tcW w:w="7139" w:type="dxa"/>
          </w:tcPr>
          <w:p w14:paraId="6DA634A8" w14:textId="77777777" w:rsidR="00EA698B" w:rsidRDefault="00EA698B" w:rsidP="00F13F02">
            <w:pPr>
              <w:rPr>
                <w:b/>
                <w:bCs/>
              </w:rPr>
            </w:pPr>
          </w:p>
          <w:p w14:paraId="37BC1C9E" w14:textId="77777777" w:rsidR="00E537DD" w:rsidRDefault="00E537DD" w:rsidP="00F13F02">
            <w:pPr>
              <w:rPr>
                <w:b/>
                <w:bCs/>
              </w:rPr>
            </w:pPr>
          </w:p>
          <w:p w14:paraId="69AC2960" w14:textId="77777777" w:rsidR="00E537DD" w:rsidRDefault="00E537DD" w:rsidP="00F13F02">
            <w:pPr>
              <w:rPr>
                <w:b/>
                <w:bCs/>
              </w:rPr>
            </w:pPr>
          </w:p>
          <w:p w14:paraId="2ABF0020" w14:textId="77777777" w:rsidR="00E537DD" w:rsidRDefault="00E537DD" w:rsidP="00F13F02">
            <w:pPr>
              <w:rPr>
                <w:b/>
                <w:bCs/>
              </w:rPr>
            </w:pPr>
          </w:p>
          <w:p w14:paraId="1F53568E" w14:textId="77777777" w:rsidR="00E537DD" w:rsidRDefault="00E537DD" w:rsidP="00F13F02">
            <w:pPr>
              <w:rPr>
                <w:b/>
                <w:bCs/>
              </w:rPr>
            </w:pPr>
          </w:p>
          <w:p w14:paraId="4D2B0EBD" w14:textId="77777777" w:rsidR="00E537DD" w:rsidRDefault="00E537DD" w:rsidP="00F13F02">
            <w:pPr>
              <w:rPr>
                <w:b/>
                <w:bCs/>
              </w:rPr>
            </w:pPr>
          </w:p>
          <w:p w14:paraId="695EE78C" w14:textId="77777777" w:rsidR="00E537DD" w:rsidRDefault="00E537DD" w:rsidP="00F13F02">
            <w:pPr>
              <w:rPr>
                <w:b/>
                <w:bCs/>
              </w:rPr>
            </w:pPr>
          </w:p>
          <w:p w14:paraId="23F4A54D" w14:textId="77777777" w:rsidR="00E537DD" w:rsidRDefault="00E537DD" w:rsidP="00F13F02">
            <w:pPr>
              <w:rPr>
                <w:b/>
                <w:bCs/>
              </w:rPr>
            </w:pPr>
          </w:p>
          <w:p w14:paraId="02422809" w14:textId="77777777" w:rsidR="00E537DD" w:rsidRDefault="00E537DD" w:rsidP="00F13F02">
            <w:pPr>
              <w:rPr>
                <w:b/>
                <w:bCs/>
              </w:rPr>
            </w:pPr>
          </w:p>
          <w:p w14:paraId="7BC72693" w14:textId="77777777" w:rsidR="00E537DD" w:rsidRDefault="00E537DD" w:rsidP="00F13F02">
            <w:pPr>
              <w:rPr>
                <w:b/>
                <w:bCs/>
              </w:rPr>
            </w:pPr>
          </w:p>
          <w:p w14:paraId="37C5EA57" w14:textId="77777777" w:rsidR="00E537DD" w:rsidRDefault="00E537DD" w:rsidP="00F13F02">
            <w:pPr>
              <w:rPr>
                <w:b/>
                <w:bCs/>
              </w:rPr>
            </w:pPr>
          </w:p>
          <w:p w14:paraId="45C36199" w14:textId="77777777" w:rsidR="00E537DD" w:rsidRDefault="00E537DD" w:rsidP="00F13F02">
            <w:pPr>
              <w:rPr>
                <w:b/>
                <w:bCs/>
              </w:rPr>
            </w:pPr>
          </w:p>
          <w:p w14:paraId="2D5F35BD" w14:textId="77777777" w:rsidR="00E537DD" w:rsidRDefault="00E537DD" w:rsidP="00F13F02">
            <w:pPr>
              <w:rPr>
                <w:b/>
                <w:bCs/>
              </w:rPr>
            </w:pPr>
          </w:p>
          <w:p w14:paraId="70620982" w14:textId="77777777" w:rsidR="00E537DD" w:rsidRDefault="00E537DD" w:rsidP="00F13F02">
            <w:pPr>
              <w:rPr>
                <w:color w:val="00B0F0"/>
              </w:rPr>
            </w:pPr>
          </w:p>
          <w:p w14:paraId="1C31B4A4" w14:textId="77777777" w:rsidR="00E537DD" w:rsidRDefault="00E537DD" w:rsidP="00F13F02">
            <w:pPr>
              <w:rPr>
                <w:color w:val="00B0F0"/>
              </w:rPr>
            </w:pPr>
          </w:p>
          <w:p w14:paraId="215306A8" w14:textId="77777777" w:rsidR="00E537DD" w:rsidRDefault="00E537DD" w:rsidP="00F13F02">
            <w:pPr>
              <w:rPr>
                <w:color w:val="00B0F0"/>
              </w:rPr>
            </w:pPr>
          </w:p>
          <w:p w14:paraId="1091ADFD" w14:textId="77777777" w:rsidR="00E537DD" w:rsidRDefault="00E537DD" w:rsidP="00F13F02">
            <w:pPr>
              <w:rPr>
                <w:color w:val="00B0F0"/>
              </w:rPr>
            </w:pPr>
            <w:r w:rsidRPr="00E537DD">
              <w:rPr>
                <w:color w:val="00B0F0"/>
              </w:rPr>
              <w:lastRenderedPageBreak/>
              <w:t xml:space="preserve">La </w:t>
            </w:r>
            <w:r w:rsidRPr="00E537DD">
              <w:rPr>
                <w:b/>
                <w:bCs/>
                <w:color w:val="00B0F0"/>
              </w:rPr>
              <w:t>verifica della legittimità dei titoli pregressi</w:t>
            </w:r>
            <w:r w:rsidRPr="00E537DD">
              <w:rPr>
                <w:color w:val="00B0F0"/>
              </w:rPr>
              <w:t xml:space="preserve"> da parte dell’amministrazione competente può essere presunta qualora nella modulistica relativa all’ultimo titolo edilizio che ha interessato l’intero immobile o unità immobiliare siano stati indicati gli estremi dei titoli pregressi sulla base del presupposto che, in sede di rilascio di ciascun titolo, l’Amministrazione è chiamata a verificare</w:t>
            </w:r>
            <w:r>
              <w:rPr>
                <w:color w:val="00B0F0"/>
              </w:rPr>
              <w:t xml:space="preserve"> </w:t>
            </w:r>
            <w:r w:rsidRPr="00E537DD">
              <w:rPr>
                <w:color w:val="00B0F0"/>
              </w:rPr>
              <w:t>puntualmente, in base alla documentazione tecnica fornita dal richiedente, eventuali situazioni di difformità che ostano al rilascio del medesimo. Il riferimento alla verifica della “legittimità dei titoli pregressi” non può, quindi, comportare alcun riesame da parte dell’Amministrazione dei precedenti titoli, con la conseguenza che eventuali difformità tra lo stato di fatto e i progetti indicati nelle richieste di rilascio dei titoli o nelle segnalazioni certificate di inizio attività non potranno essere contestate quali mancanza di stato legittimo dell’immobile, ove non contestate in precedenza al fine di negare il titolo edilizio. Pertanto, la verifica richiesta dalla norma in esame deve intendersi come esclusivamente volta ad accertare che l’immobile o l’unità immobiliare siano stati interessati da titoli validi ed efficaci; situazione nella quale dovrà, quindi, affermarsi la sussistenza dello stato legittimo dell’immobile. Resta fermo, ovviamente, il potere dell’Amministrazione di accertare eventuali difformità realizzate dopo il rilascio o la formazione dei titoli pregressi, che, ove riscontrate, precluderanno di ritenere sussistente lo stato legittimo dell’immobile e consentiranno all’Amministrazione di procedere con i poteri previsti dall’ordinamento, ivi compreso il potere di negare il rilascio di nuovi titoli.</w:t>
            </w:r>
            <w:r>
              <w:rPr>
                <w:color w:val="00B0F0"/>
              </w:rPr>
              <w:t xml:space="preserve"> … </w:t>
            </w:r>
            <w:r w:rsidRPr="00E537DD">
              <w:rPr>
                <w:color w:val="00B0F0"/>
              </w:rPr>
              <w:t>In presenza di eventuali difformità non rilevate dall’Amministrazione in sede di rilascio dei titoli pregressi non potrà, quindi, contestarsi la mancanza di stato legittimo dell’immobile</w:t>
            </w:r>
            <w:r>
              <w:rPr>
                <w:color w:val="00B0F0"/>
              </w:rPr>
              <w:t xml:space="preserve">. </w:t>
            </w:r>
            <w:r w:rsidRPr="00E537DD">
              <w:rPr>
                <w:color w:val="00B0F0"/>
              </w:rPr>
              <w:t xml:space="preserve">Nel merito, sulle condizioni per far valere il titolo edilizio più recente che ha interessato l’intero immobile o unità immobiliare, si ritiene possibile assumere che l’amministrazione competente abbia verificato la legittimità dei titoli pregressi in tali circostanze: b1) laddove il titolo più recente sia stato rilasciato dall’amministrazione con formale provvedimento, che – anche mediante ricorso a clausole-tipo – attesti esplicitamente che il medesimo è stato adottato previa verifica della legittimità dei titoli pregressi; b2) con riferimento ai titoli rilasciati con formale provvedimento ovvero formatisi implicitamente, per silenzio-assenso (come nel caso della SCIA, della SCIA alternativa al permesso di costruire), laddove sia stata fornita l’indicazione degli estremi del titolo originario e di quelli successivi </w:t>
            </w:r>
            <w:r w:rsidRPr="00E537DD">
              <w:rPr>
                <w:color w:val="00B0F0"/>
              </w:rPr>
              <w:lastRenderedPageBreak/>
              <w:t>relativi all’immobile o unità immobiliare, e, in considerazione della documentazione prodotta, non sia stata formulata alcuna contestazione dall’Amministrazione su eventuali difformità</w:t>
            </w:r>
            <w:r>
              <w:rPr>
                <w:color w:val="00B0F0"/>
              </w:rPr>
              <w:t xml:space="preserve"> </w:t>
            </w:r>
            <w:r w:rsidRPr="00E537DD">
              <w:rPr>
                <w:color w:val="00B0F0"/>
              </w:rPr>
              <w:t>rispetto allo stato legittimo dell’immobile o dell’unità immobiliare oggetto dell’intervento. Resta ovviamente implicita la possibilità per l’Amministrazione di attivare gli opportuni strumenti di tutela giuridica nei confronti di comportamenti elusivi delle norme edilizie fondate sulla presentazione di una documentazione incompleta o non corrispondente allo stato di fatto, ove sussistano i presupposti per l’annullamento in autotutela dei precedenti titoli</w:t>
            </w:r>
            <w:r>
              <w:rPr>
                <w:color w:val="00B0F0"/>
              </w:rPr>
              <w:t xml:space="preserve">. </w:t>
            </w:r>
            <w:r w:rsidRPr="00E537DD">
              <w:rPr>
                <w:color w:val="00B0F0"/>
              </w:rPr>
              <w:t>Tanto premesso, la modulistica dovrà richiedere l’indicazione degli estremi dei titoli pregressi a supporto dell’istanza al fine di garantire un’applicazione generalizzata delle semplificazioni introdotte dall’articolo in commento. Resta fermo il potere dell’Amministrazione di richiedere eventuali integrazioni documentali che si rendessero necessarie nel caso specifico, nel rispetto delle precisazioni sopra indicate in ordine all’impossibilità di utilizzare la verifica dello stato legittimo per contestare difformità non rilevate in sede di rilascio dei titoli precedenti. Resta ferma, altresì, la possibilità per il richiedente, che si ritrovi nell’impossibilità di ricostruire l’iter documentale dei titoli pregressi per verificare la conformità ad una delle condizioni sub-b1) o sub-b2), di fare richiesta di accesso agli atti presso gli archivi dell’Amministrazione, secondo le regole vigenti</w:t>
            </w:r>
            <w:r>
              <w:rPr>
                <w:color w:val="00B0F0"/>
              </w:rPr>
              <w:t xml:space="preserve"> (cfr. pagg. 4-6 Linee guida)</w:t>
            </w:r>
            <w:r w:rsidRPr="00E537DD">
              <w:rPr>
                <w:color w:val="00B0F0"/>
              </w:rPr>
              <w:t>.</w:t>
            </w:r>
          </w:p>
          <w:p w14:paraId="380F89D0" w14:textId="77777777" w:rsidR="00E537DD" w:rsidRDefault="00E537DD" w:rsidP="00F13F02">
            <w:pPr>
              <w:rPr>
                <w:color w:val="00B0F0"/>
              </w:rPr>
            </w:pPr>
            <w:r w:rsidRPr="00E537DD">
              <w:rPr>
                <w:color w:val="00B0F0"/>
              </w:rPr>
              <w:t xml:space="preserve">Come posso comprovare gli interventi regolarizzati mediante </w:t>
            </w:r>
            <w:r w:rsidRPr="00E537DD">
              <w:rPr>
                <w:b/>
                <w:bCs/>
                <w:color w:val="00B0F0"/>
              </w:rPr>
              <w:t>pagamento di una sanzione</w:t>
            </w:r>
            <w:r w:rsidRPr="00E537DD">
              <w:rPr>
                <w:color w:val="00B0F0"/>
              </w:rPr>
              <w:t>? Mediante l’indicazione degli estremi o della ricevuta del pagamento della sanzione, come previsto dalla modulistica</w:t>
            </w:r>
            <w:r>
              <w:rPr>
                <w:color w:val="00B0F0"/>
              </w:rPr>
              <w:t xml:space="preserve"> (cfr. pag. 7 Linee guida)</w:t>
            </w:r>
            <w:r w:rsidRPr="00E537DD">
              <w:rPr>
                <w:color w:val="00B0F0"/>
              </w:rPr>
              <w:t>.</w:t>
            </w:r>
          </w:p>
          <w:p w14:paraId="55C621FA" w14:textId="1A077572" w:rsidR="00E537DD" w:rsidRPr="00E537DD" w:rsidRDefault="00E537DD" w:rsidP="00E537DD">
            <w:pPr>
              <w:rPr>
                <w:color w:val="00B0F0"/>
              </w:rPr>
            </w:pPr>
            <w:r w:rsidRPr="00E537DD">
              <w:rPr>
                <w:color w:val="00B0F0"/>
              </w:rPr>
              <w:t>Il pagamento delle sanzioni previste dagli articoli 33, 34, 37, commi 1, 3, 5 e 6 (cd. fiscalizzazioni) e le dichiarazioni sulle tolleranze di cui all’articolo 34-bis “</w:t>
            </w:r>
            <w:r w:rsidRPr="00E537DD">
              <w:rPr>
                <w:b/>
                <w:bCs/>
                <w:color w:val="00B0F0"/>
              </w:rPr>
              <w:t>concorrono</w:t>
            </w:r>
            <w:r w:rsidRPr="00E537DD">
              <w:rPr>
                <w:color w:val="00B0F0"/>
              </w:rPr>
              <w:t xml:space="preserve">” alla dimostrazione dello stato legittimo. Ne deriva che a seguito delle modifiche introdotte dal DL Salva Casa le difformità oggetto di fiscalizzazione o rientranti nella disciplina sulle tolleranze potranno essere considerate pienamente sanate anche ai fini della dimostrazione dello stato legittimo attraverso la mera esibizione delle predette attestazioni (il pagamento della sanzione o la dichiarazione del tecnico </w:t>
            </w:r>
            <w:proofErr w:type="spellStart"/>
            <w:r w:rsidRPr="00E537DD">
              <w:rPr>
                <w:color w:val="00B0F0"/>
              </w:rPr>
              <w:t>asseveratore</w:t>
            </w:r>
            <w:proofErr w:type="spellEnd"/>
            <w:r w:rsidRPr="00E537DD">
              <w:rPr>
                <w:color w:val="00B0F0"/>
              </w:rPr>
              <w:t xml:space="preserve">). Tale innovazione consente di superare le incertezze risultanti dalla precedente normativa, che portavano a “tollerare”, ma non a “sanare” le difformità </w:t>
            </w:r>
            <w:r w:rsidRPr="00E537DD">
              <w:rPr>
                <w:color w:val="00B0F0"/>
              </w:rPr>
              <w:lastRenderedPageBreak/>
              <w:t>interessate da fiscalizzazioni o dalla disciplina sulle tolleranze. Tuttavia, le predette attestazioni (il pagamento delle sanzioni e le dichiarazioni sulle tolleranze), non costituendo “titoli abilitativi”, non potranno essere utilizzate per dimostrare, a monte, la legittimità dei titoli pregressi, secondo quanto previsto dal meccanismo di semplificazione formale di cui al primo periodo del comma 1-bis. Ai fini della dimostrazione dello stato legittimo, tali atti potranno affiancare (in funzione integrativa) il titolo originario ovvero l’ultimo titolo, che sono i soli dal quale può essere avviata la dimostrazione dello stato legittimo.</w:t>
            </w:r>
            <w:r>
              <w:t xml:space="preserve"> </w:t>
            </w:r>
            <w:r w:rsidRPr="00E537DD">
              <w:rPr>
                <w:color w:val="00B0F0"/>
              </w:rPr>
              <w:t>Ne deriva che non tutti gli atti citati al comma 1-bis possono essere fatti valere automaticamente dal legittimo proprietario o dall’avente titolo coerentemente con l’obiettivo di semplificazione formale che consente di dimostrare lo stato legittimo anche solo con l’ultimo titolo che ha interessato l’intero immobile o unità immobiliare. In particolare, si osserva che gli obiettivi di semplificazione formale non possono automaticamente essere associati:</w:t>
            </w:r>
          </w:p>
          <w:p w14:paraId="2D1251DB" w14:textId="77777777" w:rsidR="00E537DD" w:rsidRPr="00E537DD" w:rsidRDefault="00E537DD" w:rsidP="00E537DD">
            <w:pPr>
              <w:rPr>
                <w:color w:val="00B0F0"/>
              </w:rPr>
            </w:pPr>
            <w:r w:rsidRPr="00E537DD">
              <w:rPr>
                <w:color w:val="00B0F0"/>
              </w:rPr>
              <w:t>• al pagamento delle sanzioni di cui articoli 33, 34, 37, commi 1, 3, 5 e 6, del Testo unico, che per loro natura non sono idonee ad attestare la verifica dei titoli pregressi da parte delle competenti amministrazioni. Fa eccezione il pagamento della sanzione prevista dall’articolo 38, comma 1, per il caso di intervento eseguito in base a permesso di costruire annullato, che produce i medesimi effetti del permesso di costruire in sanatoria;</w:t>
            </w:r>
          </w:p>
          <w:p w14:paraId="4EFFD360" w14:textId="3F2D41DD" w:rsidR="00E537DD" w:rsidRPr="00E537DD" w:rsidRDefault="00E537DD" w:rsidP="00E537DD">
            <w:r w:rsidRPr="00E537DD">
              <w:rPr>
                <w:color w:val="00B0F0"/>
              </w:rPr>
              <w:t>• alle dichiarazioni relative alle tolleranze presentate da un tecnico abilitato, in quanto esclusivamente funzionali alla rappresentazione di lievi scostamenti non costituenti violazione edilizia</w:t>
            </w:r>
            <w:r>
              <w:rPr>
                <w:color w:val="00B0F0"/>
              </w:rPr>
              <w:t xml:space="preserve"> (cfr. pagg. 8-9 Linee guida)</w:t>
            </w:r>
            <w:r w:rsidRPr="00E537DD">
              <w:rPr>
                <w:color w:val="00B0F0"/>
              </w:rPr>
              <w:t>.</w:t>
            </w:r>
          </w:p>
        </w:tc>
      </w:tr>
      <w:tr w:rsidR="00EA698B" w14:paraId="66F72569" w14:textId="475CF792" w:rsidTr="00EA698B">
        <w:tc>
          <w:tcPr>
            <w:tcW w:w="7138" w:type="dxa"/>
          </w:tcPr>
          <w:p w14:paraId="0E3B83A1" w14:textId="77777777" w:rsidR="00EA698B" w:rsidRPr="00E537DD" w:rsidRDefault="00EA698B" w:rsidP="00F631EC">
            <w:pPr>
              <w:rPr>
                <w:b/>
                <w:bCs/>
                <w:sz w:val="28"/>
                <w:szCs w:val="28"/>
              </w:rPr>
            </w:pPr>
            <w:r w:rsidRPr="00E537DD">
              <w:rPr>
                <w:b/>
                <w:bCs/>
                <w:sz w:val="28"/>
                <w:szCs w:val="28"/>
              </w:rPr>
              <w:lastRenderedPageBreak/>
              <w:t>Art. 10. Interventi subordinati a permesso di costruire.</w:t>
            </w:r>
          </w:p>
          <w:p w14:paraId="353B931D" w14:textId="77777777" w:rsidR="00EA698B" w:rsidRPr="00E537DD" w:rsidRDefault="00EA698B" w:rsidP="00EA698B">
            <w:pPr>
              <w:rPr>
                <w:sz w:val="28"/>
                <w:szCs w:val="28"/>
              </w:rPr>
            </w:pPr>
            <w:r w:rsidRPr="00E537DD">
              <w:rPr>
                <w:sz w:val="28"/>
                <w:szCs w:val="28"/>
              </w:rPr>
              <w:t>1. Costituiscono interventi di trasformazione urbanistica ed edilizia del territorio e sono subordinati a permesso di costruire:</w:t>
            </w:r>
          </w:p>
          <w:p w14:paraId="4987A044" w14:textId="77777777" w:rsidR="00EA698B" w:rsidRPr="00E537DD" w:rsidRDefault="00EA698B" w:rsidP="00EA698B">
            <w:pPr>
              <w:rPr>
                <w:sz w:val="28"/>
                <w:szCs w:val="28"/>
              </w:rPr>
            </w:pPr>
            <w:r w:rsidRPr="00E537DD">
              <w:rPr>
                <w:sz w:val="28"/>
                <w:szCs w:val="28"/>
              </w:rPr>
              <w:t>a) gli interventi di nuova costruzione;</w:t>
            </w:r>
          </w:p>
          <w:p w14:paraId="731C3DA5" w14:textId="77777777" w:rsidR="00EA698B" w:rsidRPr="00E537DD" w:rsidRDefault="00EA698B" w:rsidP="00EA698B">
            <w:pPr>
              <w:rPr>
                <w:sz w:val="28"/>
                <w:szCs w:val="28"/>
              </w:rPr>
            </w:pPr>
            <w:r w:rsidRPr="00E537DD">
              <w:rPr>
                <w:sz w:val="28"/>
                <w:szCs w:val="28"/>
              </w:rPr>
              <w:t>b) gli interventi di ristrutturazione urbanistica;</w:t>
            </w:r>
          </w:p>
          <w:p w14:paraId="1D75E731" w14:textId="77777777" w:rsidR="00EA698B" w:rsidRPr="00E537DD" w:rsidRDefault="00EA698B" w:rsidP="00EA698B">
            <w:pPr>
              <w:rPr>
                <w:sz w:val="28"/>
                <w:szCs w:val="28"/>
              </w:rPr>
            </w:pPr>
            <w:r w:rsidRPr="00E537DD">
              <w:rPr>
                <w:sz w:val="28"/>
                <w:szCs w:val="28"/>
              </w:rPr>
              <w:t xml:space="preserve">c) gli interventi di ristrutturazione edilizia che portino ad un organismo edilizio in tutto o in parte diverso dal precedente, nei casi in cui comportino anche modifiche della volumetria complessiva degli edifici ovvero che, limitatamente agli </w:t>
            </w:r>
            <w:r w:rsidRPr="00E537DD">
              <w:rPr>
                <w:sz w:val="28"/>
                <w:szCs w:val="28"/>
              </w:rPr>
              <w:lastRenderedPageBreak/>
              <w:t>immobili compresi nelle zone omogenee A, comportino mutamenti della destinazione d'uso, nonché gli interventi che comportino modificazioni della sagoma o della volumetria complessiva degli edifici o dei prospetti di immobili sottoposti a tutela ai sensi del Codice dei beni culturali e del paesaggio di cui al decreto legislativo 22 gennaio 2004, n. 42, e, inoltre, gli interventi di ristrutturazione edilizia che comportino la demolizione e ricostruzione di edifici situati in aree tutelate ai sensi ((degli articoli 136, comma 1, lettere c) e d), e 142)) del medesimo codice di cui al decreto legislativo 22 gennaio 2004, n. 42, o il ripristino di edifici, crollati o demoliti, situati nelle medesime aree, in entrambi i casi ove siano previste modifiche della sagoma o dei prospetti o del sedime o delle caratteristiche planivolumetriche e tipologiche dell'edificio preesistente oppure siano previsti incrementi di volumetria.</w:t>
            </w:r>
          </w:p>
          <w:p w14:paraId="70F66E06" w14:textId="10EFDBDB" w:rsidR="00EA698B" w:rsidRPr="00E537DD" w:rsidRDefault="00EA698B" w:rsidP="00F631EC">
            <w:pPr>
              <w:rPr>
                <w:sz w:val="28"/>
                <w:szCs w:val="28"/>
              </w:rPr>
            </w:pPr>
            <w:r w:rsidRPr="00E537DD">
              <w:rPr>
                <w:sz w:val="28"/>
                <w:szCs w:val="28"/>
              </w:rPr>
              <w:t xml:space="preserve">2. </w:t>
            </w:r>
            <w:r w:rsidRPr="00E537DD">
              <w:rPr>
                <w:color w:val="00B050"/>
                <w:sz w:val="28"/>
                <w:szCs w:val="28"/>
              </w:rPr>
              <w:t xml:space="preserve">Fermo restando quanto previsto dall’articolo 23-ter, comma 1-quinquies, </w:t>
            </w:r>
            <w:r w:rsidRPr="00E537DD">
              <w:rPr>
                <w:sz w:val="28"/>
                <w:szCs w:val="28"/>
              </w:rPr>
              <w:t>le regioni stabiliscono con legge quali mutamenti, connessi o non connessi a trasformazioni fisiche, dell'uso di immobili o di loro parti, sono subordinati a permesso di costruire o a segnalazione certificata di inizio attività.</w:t>
            </w:r>
          </w:p>
          <w:p w14:paraId="2303E1B8" w14:textId="38E7D929" w:rsidR="00EA698B" w:rsidRPr="00E537DD" w:rsidRDefault="00EA698B" w:rsidP="00F631EC">
            <w:pPr>
              <w:rPr>
                <w:b/>
                <w:bCs/>
                <w:sz w:val="28"/>
                <w:szCs w:val="28"/>
              </w:rPr>
            </w:pPr>
            <w:r w:rsidRPr="00E537DD">
              <w:rPr>
                <w:sz w:val="28"/>
                <w:szCs w:val="28"/>
              </w:rPr>
              <w:t>3. Le regioni possono altresì individuare con legge ulteriori interventi che, in relazione all'incidenza sul territorio e sul carico urbanistico, sono sottoposti al preventivo rilascio del permesso di costruire. La violazione delle disposizioni regionali emanate ai sensi del presente comma non comporta l'applicazione delle sanzioni di cui all'articolo 44.</w:t>
            </w:r>
          </w:p>
        </w:tc>
        <w:tc>
          <w:tcPr>
            <w:tcW w:w="7139" w:type="dxa"/>
          </w:tcPr>
          <w:p w14:paraId="549272E1" w14:textId="77777777" w:rsidR="00EA698B" w:rsidRPr="00F631EC" w:rsidRDefault="00EA698B" w:rsidP="00F631EC">
            <w:pPr>
              <w:rPr>
                <w:b/>
                <w:bCs/>
              </w:rPr>
            </w:pPr>
          </w:p>
        </w:tc>
      </w:tr>
      <w:tr w:rsidR="00EA698B" w14:paraId="03D7693D" w14:textId="114E0F96" w:rsidTr="00EA698B">
        <w:tc>
          <w:tcPr>
            <w:tcW w:w="7138" w:type="dxa"/>
          </w:tcPr>
          <w:p w14:paraId="725A754B" w14:textId="77777777" w:rsidR="00EA698B" w:rsidRPr="00E537DD" w:rsidRDefault="00EA698B" w:rsidP="00F631EC">
            <w:pPr>
              <w:rPr>
                <w:b/>
                <w:bCs/>
                <w:sz w:val="28"/>
                <w:szCs w:val="28"/>
              </w:rPr>
            </w:pPr>
            <w:r w:rsidRPr="00E537DD">
              <w:rPr>
                <w:b/>
                <w:bCs/>
                <w:sz w:val="28"/>
                <w:szCs w:val="28"/>
              </w:rPr>
              <w:lastRenderedPageBreak/>
              <w:t>Art. 23-ter. Mutamento d’uso urbanisticamente rilevante.</w:t>
            </w:r>
          </w:p>
          <w:p w14:paraId="13529FCE" w14:textId="21A500EA" w:rsidR="00EA698B" w:rsidRPr="00E537DD" w:rsidRDefault="00EA698B" w:rsidP="00F631EC">
            <w:pPr>
              <w:rPr>
                <w:sz w:val="28"/>
                <w:szCs w:val="28"/>
              </w:rPr>
            </w:pPr>
            <w:r w:rsidRPr="00E537DD">
              <w:rPr>
                <w:sz w:val="28"/>
                <w:szCs w:val="28"/>
              </w:rPr>
              <w:t xml:space="preserve">1. </w:t>
            </w:r>
            <w:r w:rsidRPr="00E537DD">
              <w:rPr>
                <w:color w:val="00B050"/>
                <w:sz w:val="28"/>
                <w:szCs w:val="28"/>
              </w:rPr>
              <w:t xml:space="preserve">Ai fini del presente articolo, il mutamento della destinazione d’uso di un immobile o di una singola unità immobiliare si considera </w:t>
            </w:r>
            <w:r w:rsidRPr="00D81791">
              <w:rPr>
                <w:color w:val="00B050"/>
                <w:sz w:val="28"/>
                <w:szCs w:val="28"/>
                <w:highlight w:val="cyan"/>
              </w:rPr>
              <w:t>senza opere</w:t>
            </w:r>
            <w:r w:rsidRPr="00E537DD">
              <w:rPr>
                <w:color w:val="00B050"/>
                <w:sz w:val="28"/>
                <w:szCs w:val="28"/>
              </w:rPr>
              <w:t xml:space="preserve"> se non comporta l’esecuzione di opere edilizie ovvero se le opere da eseguire sono riconducibili agli interventi di cui all’articolo 6. </w:t>
            </w:r>
            <w:r w:rsidRPr="00E537DD">
              <w:rPr>
                <w:sz w:val="28"/>
                <w:szCs w:val="28"/>
              </w:rPr>
              <w:t xml:space="preserve">Salva diversa previsione da parte delle leggi regionali, costituisce </w:t>
            </w:r>
            <w:r w:rsidRPr="00D81791">
              <w:rPr>
                <w:sz w:val="28"/>
                <w:szCs w:val="28"/>
                <w:highlight w:val="cyan"/>
              </w:rPr>
              <w:t>mutamento rilevante</w:t>
            </w:r>
            <w:r w:rsidRPr="00E537DD">
              <w:rPr>
                <w:sz w:val="28"/>
                <w:szCs w:val="28"/>
              </w:rPr>
              <w:t xml:space="preserve"> della destinazione d’uso ogni forma di utilizzo dell’immobile o della singola unità immobiliare diversa da quella originaria, ancorché non accompagnata dall’esecuzione di opere edilizie, purché tale da comportare l’assegnazione dell’immobile o dell’unità immobiliare considerati ad una diversa categoria funzionale tra quelle sotto elencate:</w:t>
            </w:r>
          </w:p>
          <w:p w14:paraId="63C9687E" w14:textId="77777777" w:rsidR="00EA698B" w:rsidRPr="00E537DD" w:rsidRDefault="00EA698B" w:rsidP="00F631EC">
            <w:pPr>
              <w:rPr>
                <w:sz w:val="28"/>
                <w:szCs w:val="28"/>
              </w:rPr>
            </w:pPr>
            <w:r w:rsidRPr="00E537DD">
              <w:rPr>
                <w:sz w:val="28"/>
                <w:szCs w:val="28"/>
              </w:rPr>
              <w:t>a) residenziale;</w:t>
            </w:r>
          </w:p>
          <w:p w14:paraId="40BA8EA1" w14:textId="77777777" w:rsidR="00EA698B" w:rsidRPr="00E537DD" w:rsidRDefault="00EA698B" w:rsidP="00F631EC">
            <w:pPr>
              <w:rPr>
                <w:sz w:val="28"/>
                <w:szCs w:val="28"/>
              </w:rPr>
            </w:pPr>
            <w:r w:rsidRPr="00E537DD">
              <w:rPr>
                <w:sz w:val="28"/>
                <w:szCs w:val="28"/>
              </w:rPr>
              <w:t>a-bis) turistico-ricettiva;</w:t>
            </w:r>
          </w:p>
          <w:p w14:paraId="4FFE7CB2" w14:textId="77777777" w:rsidR="00EA698B" w:rsidRPr="00E537DD" w:rsidRDefault="00EA698B" w:rsidP="00F631EC">
            <w:pPr>
              <w:rPr>
                <w:sz w:val="28"/>
                <w:szCs w:val="28"/>
              </w:rPr>
            </w:pPr>
            <w:r w:rsidRPr="00E537DD">
              <w:rPr>
                <w:sz w:val="28"/>
                <w:szCs w:val="28"/>
              </w:rPr>
              <w:t>b) produttiva e direzionale;</w:t>
            </w:r>
          </w:p>
          <w:p w14:paraId="71029A11" w14:textId="77777777" w:rsidR="00EA698B" w:rsidRPr="00E537DD" w:rsidRDefault="00EA698B" w:rsidP="00F631EC">
            <w:pPr>
              <w:rPr>
                <w:sz w:val="28"/>
                <w:szCs w:val="28"/>
              </w:rPr>
            </w:pPr>
            <w:r w:rsidRPr="00E537DD">
              <w:rPr>
                <w:sz w:val="28"/>
                <w:szCs w:val="28"/>
              </w:rPr>
              <w:t>c) commerciale;</w:t>
            </w:r>
          </w:p>
          <w:p w14:paraId="0BDD837A" w14:textId="77777777" w:rsidR="00EA698B" w:rsidRPr="00E537DD" w:rsidRDefault="00EA698B" w:rsidP="00F631EC">
            <w:pPr>
              <w:rPr>
                <w:sz w:val="28"/>
                <w:szCs w:val="28"/>
              </w:rPr>
            </w:pPr>
            <w:r w:rsidRPr="00E537DD">
              <w:rPr>
                <w:sz w:val="28"/>
                <w:szCs w:val="28"/>
              </w:rPr>
              <w:t>d) rurale.</w:t>
            </w:r>
          </w:p>
          <w:p w14:paraId="4C099831" w14:textId="77777777" w:rsidR="00EA698B" w:rsidRPr="00E537DD" w:rsidRDefault="00EA698B" w:rsidP="00F631EC">
            <w:pPr>
              <w:rPr>
                <w:color w:val="FF0000"/>
                <w:sz w:val="28"/>
                <w:szCs w:val="28"/>
              </w:rPr>
            </w:pPr>
            <w:r w:rsidRPr="00E537DD">
              <w:rPr>
                <w:color w:val="FF0000"/>
                <w:sz w:val="28"/>
                <w:szCs w:val="28"/>
              </w:rPr>
              <w:t xml:space="preserve">1-bis. Il mutamento della destinazione d’uso della singola unità immobiliare </w:t>
            </w:r>
            <w:r w:rsidRPr="00E537DD">
              <w:rPr>
                <w:strike/>
                <w:color w:val="00B050"/>
                <w:sz w:val="28"/>
                <w:szCs w:val="28"/>
              </w:rPr>
              <w:t>senza opere</w:t>
            </w:r>
            <w:r w:rsidRPr="00E537DD">
              <w:rPr>
                <w:color w:val="00B050"/>
                <w:sz w:val="28"/>
                <w:szCs w:val="28"/>
              </w:rPr>
              <w:t xml:space="preserve"> </w:t>
            </w:r>
            <w:r w:rsidRPr="00E537DD">
              <w:rPr>
                <w:color w:val="FF0000"/>
                <w:sz w:val="28"/>
                <w:szCs w:val="28"/>
              </w:rPr>
              <w:t xml:space="preserve">all’interno della stessa categoria funzionale è sempre consentito, nel rispetto delle normative di settore, ferma restando la </w:t>
            </w:r>
            <w:r w:rsidRPr="00D81791">
              <w:rPr>
                <w:color w:val="FF0000"/>
                <w:sz w:val="28"/>
                <w:szCs w:val="28"/>
                <w:highlight w:val="cyan"/>
              </w:rPr>
              <w:t>possibilità per gli strumenti urbanistici comunali di fissare specifiche condizioni</w:t>
            </w:r>
            <w:r w:rsidRPr="00E537DD">
              <w:rPr>
                <w:color w:val="FF0000"/>
                <w:sz w:val="28"/>
                <w:szCs w:val="28"/>
              </w:rPr>
              <w:t xml:space="preserve">. </w:t>
            </w:r>
          </w:p>
          <w:p w14:paraId="27206479" w14:textId="77777777" w:rsidR="00EA698B" w:rsidRPr="00E537DD" w:rsidRDefault="00EA698B" w:rsidP="00F631EC">
            <w:pPr>
              <w:rPr>
                <w:color w:val="FF0000"/>
                <w:sz w:val="28"/>
                <w:szCs w:val="28"/>
              </w:rPr>
            </w:pPr>
            <w:r w:rsidRPr="00E537DD">
              <w:rPr>
                <w:color w:val="FF0000"/>
                <w:sz w:val="28"/>
                <w:szCs w:val="28"/>
              </w:rPr>
              <w:t xml:space="preserve">1-ter. Sono, altresì, sempre ammessi il mutamento di destinazione d’uso </w:t>
            </w:r>
            <w:r w:rsidRPr="00E537DD">
              <w:rPr>
                <w:strike/>
                <w:color w:val="00B050"/>
                <w:sz w:val="28"/>
                <w:szCs w:val="28"/>
              </w:rPr>
              <w:t>senza opere</w:t>
            </w:r>
            <w:r w:rsidRPr="00E537DD">
              <w:rPr>
                <w:color w:val="FF0000"/>
                <w:sz w:val="28"/>
                <w:szCs w:val="28"/>
              </w:rPr>
              <w:t xml:space="preserve"> tra le categorie funzionali di cui al comma 1, lettere a), a-bis), b) e c), di una singola unità </w:t>
            </w:r>
            <w:r w:rsidRPr="00E537DD">
              <w:rPr>
                <w:color w:val="FF0000"/>
                <w:sz w:val="28"/>
                <w:szCs w:val="28"/>
              </w:rPr>
              <w:lastRenderedPageBreak/>
              <w:t xml:space="preserve">immobiliare ubicata in immobili ricompresi nelle zone A), B) e C) di cui all’articolo 2 del decreto del Ministro dei lavori pubblici 2 aprile 1968, n. 1444, ovvero nelle zone equipollenti come definite dalle leggi regionali in materia, nel rispetto delle condizioni di cui al comma 1-quater e delle normative di settore e ferma restando la </w:t>
            </w:r>
            <w:r w:rsidRPr="00D81791">
              <w:rPr>
                <w:color w:val="FF0000"/>
                <w:sz w:val="28"/>
                <w:szCs w:val="28"/>
                <w:highlight w:val="cyan"/>
              </w:rPr>
              <w:t>possibilità per gli strumenti urbanistici comunali di fissare specifiche condizioni</w:t>
            </w:r>
            <w:r w:rsidRPr="00E537DD">
              <w:rPr>
                <w:color w:val="FF0000"/>
                <w:sz w:val="28"/>
                <w:szCs w:val="28"/>
              </w:rPr>
              <w:t xml:space="preserve">. </w:t>
            </w:r>
          </w:p>
          <w:p w14:paraId="20BB332D" w14:textId="68779A75" w:rsidR="00EA698B" w:rsidRPr="00E537DD" w:rsidRDefault="00EA698B" w:rsidP="004B7437">
            <w:pPr>
              <w:rPr>
                <w:color w:val="FF0000"/>
                <w:sz w:val="28"/>
                <w:szCs w:val="28"/>
              </w:rPr>
            </w:pPr>
            <w:r w:rsidRPr="00E537DD">
              <w:rPr>
                <w:color w:val="FF0000"/>
                <w:sz w:val="28"/>
                <w:szCs w:val="28"/>
              </w:rPr>
              <w:t xml:space="preserve">1-quater. Per le singole unità immobiliari, il mutamento di destinazione d’uso di cui al comma 1-ter è sempre consentito, ferma restando la </w:t>
            </w:r>
            <w:r w:rsidRPr="00D81791">
              <w:rPr>
                <w:color w:val="FF0000"/>
                <w:sz w:val="28"/>
                <w:szCs w:val="28"/>
                <w:highlight w:val="cyan"/>
              </w:rPr>
              <w:t>possibilità per gli strumenti urbanistici comunali di fissare specifiche condizioni</w:t>
            </w:r>
            <w:r w:rsidRPr="00E537DD">
              <w:rPr>
                <w:color w:val="FF0000"/>
                <w:sz w:val="28"/>
                <w:szCs w:val="28"/>
              </w:rPr>
              <w:t xml:space="preserve">, </w:t>
            </w:r>
            <w:r w:rsidRPr="00E537DD">
              <w:rPr>
                <w:color w:val="00B050"/>
                <w:sz w:val="28"/>
                <w:szCs w:val="28"/>
              </w:rPr>
              <w:t xml:space="preserve">inclusa la finalizzazione del mutamento alla forma di utilizzo </w:t>
            </w:r>
            <w:r w:rsidRPr="00E537DD">
              <w:rPr>
                <w:color w:val="FF0000"/>
                <w:sz w:val="28"/>
                <w:szCs w:val="28"/>
              </w:rPr>
              <w:t xml:space="preserve">dell’unità immobiliare conforme a quella </w:t>
            </w:r>
            <w:r w:rsidRPr="00D81791">
              <w:rPr>
                <w:color w:val="FF0000"/>
                <w:sz w:val="28"/>
                <w:szCs w:val="28"/>
                <w:highlight w:val="cyan"/>
              </w:rPr>
              <w:t>prevalente</w:t>
            </w:r>
            <w:r w:rsidRPr="00E537DD">
              <w:rPr>
                <w:color w:val="FF0000"/>
                <w:sz w:val="28"/>
                <w:szCs w:val="28"/>
              </w:rPr>
              <w:t xml:space="preserve"> nelle altre unità immobiliari presenti nell’immobile. </w:t>
            </w:r>
            <w:r w:rsidRPr="00E537DD">
              <w:rPr>
                <w:color w:val="00B050"/>
                <w:sz w:val="28"/>
                <w:szCs w:val="28"/>
              </w:rPr>
              <w:t xml:space="preserve">Nei casi di cui al comma 1-ter, </w:t>
            </w:r>
            <w:r w:rsidRPr="00E537DD">
              <w:rPr>
                <w:color w:val="FF0000"/>
                <w:sz w:val="28"/>
                <w:szCs w:val="28"/>
              </w:rPr>
              <w:t xml:space="preserve">il mutamento </w:t>
            </w:r>
            <w:r w:rsidRPr="00E537DD">
              <w:rPr>
                <w:color w:val="00B050"/>
                <w:sz w:val="28"/>
                <w:szCs w:val="28"/>
              </w:rPr>
              <w:t xml:space="preserve">di destinazione d’uso </w:t>
            </w:r>
            <w:r w:rsidRPr="00D81791">
              <w:rPr>
                <w:color w:val="FF0000"/>
                <w:sz w:val="28"/>
                <w:szCs w:val="28"/>
                <w:highlight w:val="cyan"/>
              </w:rPr>
              <w:t>non è assoggettato all’obbligo di reperimento di ulteriori aree per servizi di interesse generale previsto dal decreto del Ministro dei lavori pubblici 2 aprile 1968, n. 1444</w:t>
            </w:r>
            <w:r w:rsidRPr="00D81791">
              <w:rPr>
                <w:b/>
                <w:bCs/>
                <w:color w:val="00B050"/>
                <w:sz w:val="28"/>
                <w:szCs w:val="28"/>
                <w:highlight w:val="cyan"/>
              </w:rPr>
              <w:t>,</w:t>
            </w:r>
            <w:r w:rsidRPr="00D81791">
              <w:rPr>
                <w:color w:val="FF0000"/>
                <w:sz w:val="28"/>
                <w:szCs w:val="28"/>
                <w:highlight w:val="cyan"/>
              </w:rPr>
              <w:t xml:space="preserve"> e dalle disposizioni di legge regionale, né al vincolo della dotazione minima obbligatoria </w:t>
            </w:r>
            <w:r w:rsidRPr="00D81791">
              <w:rPr>
                <w:color w:val="00B050"/>
                <w:sz w:val="28"/>
                <w:szCs w:val="28"/>
                <w:highlight w:val="cyan"/>
              </w:rPr>
              <w:t xml:space="preserve">di </w:t>
            </w:r>
            <w:r w:rsidRPr="00D81791">
              <w:rPr>
                <w:color w:val="FF0000"/>
                <w:sz w:val="28"/>
                <w:szCs w:val="28"/>
                <w:highlight w:val="cyan"/>
              </w:rPr>
              <w:t>parcheggi previsto dalla legge 17 agosto 1942, n. 1150</w:t>
            </w:r>
            <w:r w:rsidRPr="00E537DD">
              <w:rPr>
                <w:color w:val="FF0000"/>
                <w:sz w:val="28"/>
                <w:szCs w:val="28"/>
              </w:rPr>
              <w:t>.</w:t>
            </w:r>
            <w:r w:rsidRPr="00E537DD">
              <w:rPr>
                <w:sz w:val="28"/>
                <w:szCs w:val="28"/>
              </w:rPr>
              <w:t xml:space="preserve"> </w:t>
            </w:r>
            <w:r w:rsidRPr="00E537DD">
              <w:rPr>
                <w:color w:val="00B050"/>
                <w:sz w:val="28"/>
                <w:szCs w:val="28"/>
              </w:rPr>
              <w:t xml:space="preserve">Resta fermo, nei limiti di quanto stabilito dalla legislazione regionale, ove previsto, il </w:t>
            </w:r>
            <w:r w:rsidRPr="00D81791">
              <w:rPr>
                <w:color w:val="00B050"/>
                <w:sz w:val="28"/>
                <w:szCs w:val="28"/>
                <w:highlight w:val="cyan"/>
              </w:rPr>
              <w:t>pagamento del contributo richiesto per gli oneri di urbanizzazione secondaria</w:t>
            </w:r>
            <w:r w:rsidRPr="00E537DD">
              <w:rPr>
                <w:color w:val="00B050"/>
                <w:sz w:val="28"/>
                <w:szCs w:val="28"/>
              </w:rPr>
              <w:t xml:space="preserve">. </w:t>
            </w:r>
            <w:r w:rsidRPr="00D81791">
              <w:rPr>
                <w:color w:val="FF0000"/>
                <w:sz w:val="28"/>
                <w:szCs w:val="28"/>
                <w:highlight w:val="cyan"/>
              </w:rPr>
              <w:t xml:space="preserve">Per le unità immobiliari poste al primo piano fuori terra </w:t>
            </w:r>
            <w:r w:rsidRPr="00D81791">
              <w:rPr>
                <w:color w:val="00B050"/>
                <w:sz w:val="28"/>
                <w:szCs w:val="28"/>
                <w:highlight w:val="cyan"/>
              </w:rPr>
              <w:t>o seminterrate</w:t>
            </w:r>
            <w:r w:rsidRPr="00E537DD">
              <w:rPr>
                <w:color w:val="00B050"/>
                <w:sz w:val="28"/>
                <w:szCs w:val="28"/>
              </w:rPr>
              <w:t xml:space="preserve"> il cambio di destinazione d’uso è disciplinato dalla legislazione regionale, che prevede i casi in cui gli strumenti urbanistici comunali possono individuare specifiche zone nelle quali le disposizioni dei commi da 1-ter a 1-quinquies si applicano </w:t>
            </w:r>
            <w:r w:rsidRPr="00E537DD">
              <w:rPr>
                <w:color w:val="00B050"/>
                <w:sz w:val="28"/>
                <w:szCs w:val="28"/>
              </w:rPr>
              <w:lastRenderedPageBreak/>
              <w:t xml:space="preserve">anche alle unità immobiliari poste al primo piano fuori terra o seminterrate. </w:t>
            </w:r>
          </w:p>
          <w:p w14:paraId="6663DA9F" w14:textId="77777777" w:rsidR="00C900E9" w:rsidRDefault="00C900E9" w:rsidP="004B7437">
            <w:pPr>
              <w:rPr>
                <w:color w:val="FF0000"/>
                <w:sz w:val="28"/>
                <w:szCs w:val="28"/>
              </w:rPr>
            </w:pPr>
          </w:p>
          <w:p w14:paraId="2ECB727F" w14:textId="77777777" w:rsidR="00C900E9" w:rsidRDefault="00C900E9" w:rsidP="004B7437">
            <w:pPr>
              <w:rPr>
                <w:color w:val="FF0000"/>
                <w:sz w:val="28"/>
                <w:szCs w:val="28"/>
              </w:rPr>
            </w:pPr>
          </w:p>
          <w:p w14:paraId="2BD4F861" w14:textId="77777777" w:rsidR="00C900E9" w:rsidRDefault="00C900E9" w:rsidP="004B7437">
            <w:pPr>
              <w:rPr>
                <w:color w:val="FF0000"/>
                <w:sz w:val="28"/>
                <w:szCs w:val="28"/>
              </w:rPr>
            </w:pPr>
          </w:p>
          <w:p w14:paraId="2FAD9AD7" w14:textId="77777777" w:rsidR="00C900E9" w:rsidRDefault="00C900E9" w:rsidP="004B7437">
            <w:pPr>
              <w:rPr>
                <w:color w:val="FF0000"/>
                <w:sz w:val="28"/>
                <w:szCs w:val="28"/>
              </w:rPr>
            </w:pPr>
          </w:p>
          <w:p w14:paraId="273F18D1" w14:textId="77777777" w:rsidR="00C900E9" w:rsidRDefault="00C900E9" w:rsidP="004B7437">
            <w:pPr>
              <w:rPr>
                <w:color w:val="FF0000"/>
                <w:sz w:val="28"/>
                <w:szCs w:val="28"/>
              </w:rPr>
            </w:pPr>
          </w:p>
          <w:p w14:paraId="544739FB" w14:textId="77777777" w:rsidR="00C900E9" w:rsidRDefault="00C900E9" w:rsidP="004B7437">
            <w:pPr>
              <w:rPr>
                <w:color w:val="FF0000"/>
                <w:sz w:val="28"/>
                <w:szCs w:val="28"/>
              </w:rPr>
            </w:pPr>
          </w:p>
          <w:p w14:paraId="4235F20B" w14:textId="77777777" w:rsidR="00C900E9" w:rsidRDefault="00C900E9" w:rsidP="004B7437">
            <w:pPr>
              <w:rPr>
                <w:color w:val="FF0000"/>
                <w:sz w:val="28"/>
                <w:szCs w:val="28"/>
              </w:rPr>
            </w:pPr>
          </w:p>
          <w:p w14:paraId="71592A8E" w14:textId="77777777" w:rsidR="00C900E9" w:rsidRDefault="00C900E9" w:rsidP="004B7437">
            <w:pPr>
              <w:rPr>
                <w:color w:val="FF0000"/>
                <w:sz w:val="28"/>
                <w:szCs w:val="28"/>
              </w:rPr>
            </w:pPr>
          </w:p>
          <w:p w14:paraId="326CC753" w14:textId="77777777" w:rsidR="00C900E9" w:rsidRDefault="00C900E9" w:rsidP="004B7437">
            <w:pPr>
              <w:rPr>
                <w:color w:val="FF0000"/>
                <w:sz w:val="28"/>
                <w:szCs w:val="28"/>
              </w:rPr>
            </w:pPr>
          </w:p>
          <w:p w14:paraId="13D382B7" w14:textId="77777777" w:rsidR="00C900E9" w:rsidRDefault="00C900E9" w:rsidP="004B7437">
            <w:pPr>
              <w:rPr>
                <w:color w:val="FF0000"/>
                <w:sz w:val="28"/>
                <w:szCs w:val="28"/>
              </w:rPr>
            </w:pPr>
          </w:p>
          <w:p w14:paraId="252769A2" w14:textId="77777777" w:rsidR="00C900E9" w:rsidRDefault="00C900E9" w:rsidP="004B7437">
            <w:pPr>
              <w:rPr>
                <w:color w:val="FF0000"/>
                <w:sz w:val="28"/>
                <w:szCs w:val="28"/>
              </w:rPr>
            </w:pPr>
          </w:p>
          <w:p w14:paraId="120BF4D1" w14:textId="77777777" w:rsidR="00C900E9" w:rsidRDefault="00C900E9" w:rsidP="004B7437">
            <w:pPr>
              <w:rPr>
                <w:color w:val="FF0000"/>
                <w:sz w:val="28"/>
                <w:szCs w:val="28"/>
              </w:rPr>
            </w:pPr>
          </w:p>
          <w:p w14:paraId="0FB48B31" w14:textId="77777777" w:rsidR="00C900E9" w:rsidRDefault="00C900E9" w:rsidP="004B7437">
            <w:pPr>
              <w:rPr>
                <w:color w:val="FF0000"/>
                <w:sz w:val="28"/>
                <w:szCs w:val="28"/>
              </w:rPr>
            </w:pPr>
          </w:p>
          <w:p w14:paraId="431BEC87" w14:textId="77777777" w:rsidR="00C900E9" w:rsidRDefault="00C900E9" w:rsidP="004B7437">
            <w:pPr>
              <w:rPr>
                <w:color w:val="FF0000"/>
                <w:sz w:val="28"/>
                <w:szCs w:val="28"/>
              </w:rPr>
            </w:pPr>
          </w:p>
          <w:p w14:paraId="43306A4E" w14:textId="77777777" w:rsidR="00C900E9" w:rsidRDefault="00C900E9" w:rsidP="004B7437">
            <w:pPr>
              <w:rPr>
                <w:color w:val="FF0000"/>
                <w:sz w:val="28"/>
                <w:szCs w:val="28"/>
              </w:rPr>
            </w:pPr>
          </w:p>
          <w:p w14:paraId="2DA4E1AD" w14:textId="77777777" w:rsidR="00C900E9" w:rsidRDefault="00C900E9" w:rsidP="004B7437">
            <w:pPr>
              <w:rPr>
                <w:color w:val="FF0000"/>
                <w:sz w:val="28"/>
                <w:szCs w:val="28"/>
              </w:rPr>
            </w:pPr>
          </w:p>
          <w:p w14:paraId="25B7B0B4" w14:textId="77777777" w:rsidR="00C900E9" w:rsidRDefault="00C900E9" w:rsidP="004B7437">
            <w:pPr>
              <w:rPr>
                <w:color w:val="FF0000"/>
                <w:sz w:val="28"/>
                <w:szCs w:val="28"/>
              </w:rPr>
            </w:pPr>
          </w:p>
          <w:p w14:paraId="67F22F2E" w14:textId="77777777" w:rsidR="00C900E9" w:rsidRDefault="00C900E9" w:rsidP="004B7437">
            <w:pPr>
              <w:rPr>
                <w:color w:val="FF0000"/>
                <w:sz w:val="28"/>
                <w:szCs w:val="28"/>
              </w:rPr>
            </w:pPr>
          </w:p>
          <w:p w14:paraId="5AE019F2" w14:textId="77777777" w:rsidR="00C900E9" w:rsidRDefault="00C900E9" w:rsidP="004B7437">
            <w:pPr>
              <w:rPr>
                <w:color w:val="FF0000"/>
                <w:sz w:val="28"/>
                <w:szCs w:val="28"/>
              </w:rPr>
            </w:pPr>
          </w:p>
          <w:p w14:paraId="39FCE4AF" w14:textId="77777777" w:rsidR="00C900E9" w:rsidRDefault="00C900E9" w:rsidP="004B7437">
            <w:pPr>
              <w:rPr>
                <w:color w:val="FF0000"/>
                <w:sz w:val="28"/>
                <w:szCs w:val="28"/>
              </w:rPr>
            </w:pPr>
          </w:p>
          <w:p w14:paraId="199F863D" w14:textId="77777777" w:rsidR="00C900E9" w:rsidRDefault="00C900E9" w:rsidP="004B7437">
            <w:pPr>
              <w:rPr>
                <w:color w:val="FF0000"/>
                <w:sz w:val="28"/>
                <w:szCs w:val="28"/>
              </w:rPr>
            </w:pPr>
          </w:p>
          <w:p w14:paraId="10A4F370" w14:textId="77777777" w:rsidR="00C900E9" w:rsidRDefault="00C900E9" w:rsidP="004B7437">
            <w:pPr>
              <w:rPr>
                <w:color w:val="FF0000"/>
                <w:sz w:val="28"/>
                <w:szCs w:val="28"/>
              </w:rPr>
            </w:pPr>
          </w:p>
          <w:p w14:paraId="7D261C64" w14:textId="77777777" w:rsidR="00C900E9" w:rsidRDefault="00C900E9" w:rsidP="004B7437">
            <w:pPr>
              <w:rPr>
                <w:color w:val="FF0000"/>
                <w:sz w:val="28"/>
                <w:szCs w:val="28"/>
              </w:rPr>
            </w:pPr>
          </w:p>
          <w:p w14:paraId="620FE066" w14:textId="77777777" w:rsidR="00C900E9" w:rsidRDefault="00C900E9" w:rsidP="004B7437">
            <w:pPr>
              <w:rPr>
                <w:color w:val="FF0000"/>
                <w:sz w:val="28"/>
                <w:szCs w:val="28"/>
              </w:rPr>
            </w:pPr>
          </w:p>
          <w:p w14:paraId="78E875BF" w14:textId="77777777" w:rsidR="00C900E9" w:rsidRDefault="00C900E9" w:rsidP="004B7437">
            <w:pPr>
              <w:rPr>
                <w:color w:val="FF0000"/>
                <w:sz w:val="28"/>
                <w:szCs w:val="28"/>
              </w:rPr>
            </w:pPr>
          </w:p>
          <w:p w14:paraId="7F36ED39" w14:textId="77777777" w:rsidR="00C900E9" w:rsidRDefault="00C900E9" w:rsidP="004B7437">
            <w:pPr>
              <w:rPr>
                <w:color w:val="FF0000"/>
                <w:sz w:val="28"/>
                <w:szCs w:val="28"/>
              </w:rPr>
            </w:pPr>
          </w:p>
          <w:p w14:paraId="6433AF03" w14:textId="77777777" w:rsidR="00C900E9" w:rsidRDefault="00C900E9" w:rsidP="004B7437">
            <w:pPr>
              <w:rPr>
                <w:color w:val="FF0000"/>
                <w:sz w:val="28"/>
                <w:szCs w:val="28"/>
              </w:rPr>
            </w:pPr>
          </w:p>
          <w:p w14:paraId="4F6D6F9D" w14:textId="77777777" w:rsidR="00C900E9" w:rsidRDefault="00C900E9" w:rsidP="004B7437">
            <w:pPr>
              <w:rPr>
                <w:color w:val="FF0000"/>
                <w:sz w:val="28"/>
                <w:szCs w:val="28"/>
              </w:rPr>
            </w:pPr>
          </w:p>
          <w:p w14:paraId="57142394" w14:textId="77777777" w:rsidR="00C900E9" w:rsidRDefault="00C900E9" w:rsidP="004B7437">
            <w:pPr>
              <w:rPr>
                <w:color w:val="FF0000"/>
                <w:sz w:val="28"/>
                <w:szCs w:val="28"/>
              </w:rPr>
            </w:pPr>
          </w:p>
          <w:p w14:paraId="071A691E" w14:textId="77777777" w:rsidR="00C900E9" w:rsidRDefault="00C900E9" w:rsidP="004B7437">
            <w:pPr>
              <w:rPr>
                <w:color w:val="FF0000"/>
                <w:sz w:val="28"/>
                <w:szCs w:val="28"/>
              </w:rPr>
            </w:pPr>
          </w:p>
          <w:p w14:paraId="68470CB3" w14:textId="77777777" w:rsidR="00C900E9" w:rsidRDefault="00C900E9" w:rsidP="004B7437">
            <w:pPr>
              <w:rPr>
                <w:color w:val="FF0000"/>
                <w:sz w:val="28"/>
                <w:szCs w:val="28"/>
              </w:rPr>
            </w:pPr>
          </w:p>
          <w:p w14:paraId="275BD4F0" w14:textId="77777777" w:rsidR="00C900E9" w:rsidRDefault="00C900E9" w:rsidP="004B7437">
            <w:pPr>
              <w:rPr>
                <w:color w:val="FF0000"/>
                <w:sz w:val="28"/>
                <w:szCs w:val="28"/>
              </w:rPr>
            </w:pPr>
          </w:p>
          <w:p w14:paraId="173418D3" w14:textId="77777777" w:rsidR="00C900E9" w:rsidRDefault="00C900E9" w:rsidP="004B7437">
            <w:pPr>
              <w:rPr>
                <w:color w:val="FF0000"/>
                <w:sz w:val="28"/>
                <w:szCs w:val="28"/>
              </w:rPr>
            </w:pPr>
          </w:p>
          <w:p w14:paraId="2571D497" w14:textId="77777777" w:rsidR="00C900E9" w:rsidRDefault="00C900E9" w:rsidP="004B7437">
            <w:pPr>
              <w:rPr>
                <w:color w:val="FF0000"/>
                <w:sz w:val="28"/>
                <w:szCs w:val="28"/>
              </w:rPr>
            </w:pPr>
          </w:p>
          <w:p w14:paraId="55F09102" w14:textId="77777777" w:rsidR="00C900E9" w:rsidRDefault="00C900E9" w:rsidP="004B7437">
            <w:pPr>
              <w:rPr>
                <w:color w:val="FF0000"/>
                <w:sz w:val="28"/>
                <w:szCs w:val="28"/>
              </w:rPr>
            </w:pPr>
          </w:p>
          <w:p w14:paraId="29731135" w14:textId="77777777" w:rsidR="00C900E9" w:rsidRDefault="00C900E9" w:rsidP="004B7437">
            <w:pPr>
              <w:rPr>
                <w:color w:val="FF0000"/>
                <w:sz w:val="28"/>
                <w:szCs w:val="28"/>
              </w:rPr>
            </w:pPr>
          </w:p>
          <w:p w14:paraId="33835AF7" w14:textId="77777777" w:rsidR="00C900E9" w:rsidRDefault="00C900E9" w:rsidP="004B7437">
            <w:pPr>
              <w:rPr>
                <w:color w:val="FF0000"/>
                <w:sz w:val="28"/>
                <w:szCs w:val="28"/>
              </w:rPr>
            </w:pPr>
          </w:p>
          <w:p w14:paraId="712C4D8A" w14:textId="77777777" w:rsidR="00C900E9" w:rsidRDefault="00C900E9" w:rsidP="004B7437">
            <w:pPr>
              <w:rPr>
                <w:color w:val="FF0000"/>
                <w:sz w:val="28"/>
                <w:szCs w:val="28"/>
              </w:rPr>
            </w:pPr>
          </w:p>
          <w:p w14:paraId="7A389B12" w14:textId="77777777" w:rsidR="00C900E9" w:rsidRDefault="00C900E9" w:rsidP="004B7437">
            <w:pPr>
              <w:rPr>
                <w:color w:val="FF0000"/>
                <w:sz w:val="28"/>
                <w:szCs w:val="28"/>
              </w:rPr>
            </w:pPr>
          </w:p>
          <w:p w14:paraId="2AAB01E1" w14:textId="77777777" w:rsidR="00C900E9" w:rsidRDefault="00C900E9" w:rsidP="004B7437">
            <w:pPr>
              <w:rPr>
                <w:color w:val="FF0000"/>
                <w:sz w:val="28"/>
                <w:szCs w:val="28"/>
              </w:rPr>
            </w:pPr>
          </w:p>
          <w:p w14:paraId="5EB7CD6F" w14:textId="77777777" w:rsidR="00C900E9" w:rsidRDefault="00C900E9" w:rsidP="004B7437">
            <w:pPr>
              <w:rPr>
                <w:color w:val="FF0000"/>
                <w:sz w:val="28"/>
                <w:szCs w:val="28"/>
              </w:rPr>
            </w:pPr>
          </w:p>
          <w:p w14:paraId="5BBFBC90" w14:textId="77777777" w:rsidR="00C900E9" w:rsidRDefault="00C900E9" w:rsidP="004B7437">
            <w:pPr>
              <w:rPr>
                <w:color w:val="FF0000"/>
                <w:sz w:val="28"/>
                <w:szCs w:val="28"/>
              </w:rPr>
            </w:pPr>
          </w:p>
          <w:p w14:paraId="6FD1A9BB" w14:textId="77777777" w:rsidR="00C900E9" w:rsidRDefault="00C900E9" w:rsidP="004B7437">
            <w:pPr>
              <w:rPr>
                <w:color w:val="FF0000"/>
                <w:sz w:val="28"/>
                <w:szCs w:val="28"/>
              </w:rPr>
            </w:pPr>
          </w:p>
          <w:p w14:paraId="3BF532D3" w14:textId="77777777" w:rsidR="00C900E9" w:rsidRDefault="00C900E9" w:rsidP="004B7437">
            <w:pPr>
              <w:rPr>
                <w:color w:val="FF0000"/>
                <w:sz w:val="28"/>
                <w:szCs w:val="28"/>
              </w:rPr>
            </w:pPr>
          </w:p>
          <w:p w14:paraId="7B4EEFE6" w14:textId="77777777" w:rsidR="00C900E9" w:rsidRDefault="00C900E9" w:rsidP="004B7437">
            <w:pPr>
              <w:rPr>
                <w:color w:val="FF0000"/>
                <w:sz w:val="28"/>
                <w:szCs w:val="28"/>
              </w:rPr>
            </w:pPr>
          </w:p>
          <w:p w14:paraId="6FA9E45B" w14:textId="77777777" w:rsidR="00C900E9" w:rsidRDefault="00C900E9" w:rsidP="004B7437">
            <w:pPr>
              <w:rPr>
                <w:color w:val="FF0000"/>
                <w:sz w:val="28"/>
                <w:szCs w:val="28"/>
              </w:rPr>
            </w:pPr>
          </w:p>
          <w:p w14:paraId="1C2FC85D" w14:textId="77777777" w:rsidR="00C900E9" w:rsidRDefault="00C900E9" w:rsidP="004B7437">
            <w:pPr>
              <w:rPr>
                <w:color w:val="FF0000"/>
                <w:sz w:val="28"/>
                <w:szCs w:val="28"/>
              </w:rPr>
            </w:pPr>
          </w:p>
          <w:p w14:paraId="0BCE10BA" w14:textId="77777777" w:rsidR="00C900E9" w:rsidRDefault="00C900E9" w:rsidP="004B7437">
            <w:pPr>
              <w:rPr>
                <w:color w:val="FF0000"/>
                <w:sz w:val="28"/>
                <w:szCs w:val="28"/>
              </w:rPr>
            </w:pPr>
          </w:p>
          <w:p w14:paraId="546F5E15" w14:textId="77777777" w:rsidR="00C900E9" w:rsidRDefault="00C900E9" w:rsidP="004B7437">
            <w:pPr>
              <w:rPr>
                <w:color w:val="FF0000"/>
                <w:sz w:val="28"/>
                <w:szCs w:val="28"/>
              </w:rPr>
            </w:pPr>
          </w:p>
          <w:p w14:paraId="788A9CA3" w14:textId="77777777" w:rsidR="00C900E9" w:rsidRDefault="00C900E9" w:rsidP="004B7437">
            <w:pPr>
              <w:rPr>
                <w:color w:val="FF0000"/>
                <w:sz w:val="28"/>
                <w:szCs w:val="28"/>
              </w:rPr>
            </w:pPr>
          </w:p>
          <w:p w14:paraId="643A2BBC" w14:textId="77777777" w:rsidR="00C900E9" w:rsidRDefault="00C900E9" w:rsidP="004B7437">
            <w:pPr>
              <w:rPr>
                <w:color w:val="FF0000"/>
                <w:sz w:val="28"/>
                <w:szCs w:val="28"/>
              </w:rPr>
            </w:pPr>
          </w:p>
          <w:p w14:paraId="4DBD0289" w14:textId="77777777" w:rsidR="00C900E9" w:rsidRDefault="00C900E9" w:rsidP="004B7437">
            <w:pPr>
              <w:rPr>
                <w:color w:val="FF0000"/>
                <w:sz w:val="28"/>
                <w:szCs w:val="28"/>
              </w:rPr>
            </w:pPr>
          </w:p>
          <w:p w14:paraId="7B490FD3" w14:textId="77777777" w:rsidR="00C900E9" w:rsidRDefault="00C900E9" w:rsidP="004B7437">
            <w:pPr>
              <w:rPr>
                <w:color w:val="FF0000"/>
                <w:sz w:val="28"/>
                <w:szCs w:val="28"/>
              </w:rPr>
            </w:pPr>
          </w:p>
          <w:p w14:paraId="07638F04" w14:textId="77777777" w:rsidR="00C900E9" w:rsidRDefault="00C900E9" w:rsidP="004B7437">
            <w:pPr>
              <w:rPr>
                <w:color w:val="FF0000"/>
                <w:sz w:val="28"/>
                <w:szCs w:val="28"/>
              </w:rPr>
            </w:pPr>
          </w:p>
          <w:p w14:paraId="679838CB" w14:textId="77777777" w:rsidR="00C900E9" w:rsidRDefault="00C900E9" w:rsidP="004B7437">
            <w:pPr>
              <w:rPr>
                <w:color w:val="FF0000"/>
                <w:sz w:val="28"/>
                <w:szCs w:val="28"/>
              </w:rPr>
            </w:pPr>
          </w:p>
          <w:p w14:paraId="6A1FC52F" w14:textId="77777777" w:rsidR="00C900E9" w:rsidRDefault="00C900E9" w:rsidP="004B7437">
            <w:pPr>
              <w:rPr>
                <w:color w:val="FF0000"/>
                <w:sz w:val="28"/>
                <w:szCs w:val="28"/>
              </w:rPr>
            </w:pPr>
          </w:p>
          <w:p w14:paraId="286ABAC2" w14:textId="77777777" w:rsidR="00C900E9" w:rsidRDefault="00C900E9" w:rsidP="004B7437">
            <w:pPr>
              <w:rPr>
                <w:color w:val="FF0000"/>
                <w:sz w:val="28"/>
                <w:szCs w:val="28"/>
              </w:rPr>
            </w:pPr>
          </w:p>
          <w:p w14:paraId="7D09F728" w14:textId="77777777" w:rsidR="00C900E9" w:rsidRDefault="00C900E9" w:rsidP="004B7437">
            <w:pPr>
              <w:rPr>
                <w:color w:val="FF0000"/>
                <w:sz w:val="28"/>
                <w:szCs w:val="28"/>
              </w:rPr>
            </w:pPr>
          </w:p>
          <w:p w14:paraId="15A8FF2F" w14:textId="77777777" w:rsidR="00C900E9" w:rsidRDefault="00C900E9" w:rsidP="004B7437">
            <w:pPr>
              <w:rPr>
                <w:color w:val="FF0000"/>
                <w:sz w:val="28"/>
                <w:szCs w:val="28"/>
              </w:rPr>
            </w:pPr>
          </w:p>
          <w:p w14:paraId="69A2C24C" w14:textId="77777777" w:rsidR="00C900E9" w:rsidRDefault="00C900E9" w:rsidP="004B7437">
            <w:pPr>
              <w:rPr>
                <w:color w:val="FF0000"/>
                <w:sz w:val="28"/>
                <w:szCs w:val="28"/>
              </w:rPr>
            </w:pPr>
          </w:p>
          <w:p w14:paraId="6603F12B" w14:textId="77777777" w:rsidR="00C900E9" w:rsidRDefault="00C900E9" w:rsidP="004B7437">
            <w:pPr>
              <w:rPr>
                <w:color w:val="FF0000"/>
                <w:sz w:val="28"/>
                <w:szCs w:val="28"/>
              </w:rPr>
            </w:pPr>
          </w:p>
          <w:p w14:paraId="23080D59" w14:textId="77777777" w:rsidR="00C900E9" w:rsidRDefault="00C900E9" w:rsidP="004B7437">
            <w:pPr>
              <w:rPr>
                <w:color w:val="FF0000"/>
                <w:sz w:val="28"/>
                <w:szCs w:val="28"/>
              </w:rPr>
            </w:pPr>
          </w:p>
          <w:p w14:paraId="5BF573EB" w14:textId="77777777" w:rsidR="00C900E9" w:rsidRDefault="00C900E9" w:rsidP="004B7437">
            <w:pPr>
              <w:rPr>
                <w:color w:val="FF0000"/>
                <w:sz w:val="28"/>
                <w:szCs w:val="28"/>
              </w:rPr>
            </w:pPr>
          </w:p>
          <w:p w14:paraId="043B0910" w14:textId="4047F17D" w:rsidR="00EA698B" w:rsidRPr="00E537DD" w:rsidRDefault="00EA698B" w:rsidP="004B7437">
            <w:pPr>
              <w:rPr>
                <w:color w:val="00B050"/>
                <w:sz w:val="28"/>
                <w:szCs w:val="28"/>
              </w:rPr>
            </w:pPr>
            <w:r w:rsidRPr="00E537DD">
              <w:rPr>
                <w:color w:val="FF0000"/>
                <w:sz w:val="28"/>
                <w:szCs w:val="28"/>
              </w:rPr>
              <w:t xml:space="preserve">1-quinquies. Ai fini di cui ai commi 1-bis e 1-ter, il mutamento di destinazione d’uso è soggetto </w:t>
            </w:r>
            <w:r w:rsidRPr="00E537DD">
              <w:rPr>
                <w:color w:val="00B050"/>
                <w:sz w:val="28"/>
                <w:szCs w:val="28"/>
              </w:rPr>
              <w:t xml:space="preserve">al rilascio dei seguenti </w:t>
            </w:r>
            <w:r w:rsidRPr="00151533">
              <w:rPr>
                <w:color w:val="00B050"/>
                <w:sz w:val="28"/>
                <w:szCs w:val="28"/>
                <w:highlight w:val="cyan"/>
              </w:rPr>
              <w:t>titoli</w:t>
            </w:r>
            <w:r w:rsidRPr="00E537DD">
              <w:rPr>
                <w:color w:val="00B050"/>
                <w:sz w:val="28"/>
                <w:szCs w:val="28"/>
              </w:rPr>
              <w:t>:</w:t>
            </w:r>
          </w:p>
          <w:p w14:paraId="499A0D77" w14:textId="0A680C8D" w:rsidR="00EA698B" w:rsidRPr="00E537DD" w:rsidRDefault="00EA698B" w:rsidP="004B7437">
            <w:pPr>
              <w:rPr>
                <w:color w:val="00B050"/>
                <w:sz w:val="28"/>
                <w:szCs w:val="28"/>
              </w:rPr>
            </w:pPr>
            <w:r w:rsidRPr="00E537DD">
              <w:rPr>
                <w:color w:val="00B050"/>
                <w:sz w:val="28"/>
                <w:szCs w:val="28"/>
              </w:rPr>
              <w:t>a) nei casi di cui al primo periodo del comma 1, la segnalazione certificata di inizio attività di cui all’articolo 19 della legge 7 agosto 1990, n. 241;</w:t>
            </w:r>
          </w:p>
          <w:p w14:paraId="48A7082F" w14:textId="443AD5D4" w:rsidR="00EA698B" w:rsidRPr="00E537DD" w:rsidRDefault="00EA698B" w:rsidP="004B7437">
            <w:pPr>
              <w:rPr>
                <w:color w:val="00B050"/>
                <w:sz w:val="28"/>
                <w:szCs w:val="28"/>
              </w:rPr>
            </w:pPr>
            <w:r w:rsidRPr="00E537DD">
              <w:rPr>
                <w:color w:val="00B050"/>
                <w:sz w:val="28"/>
                <w:szCs w:val="28"/>
              </w:rPr>
              <w:t>b) nei restanti casi, il titolo richiesto per l’esecuzione delle opere necessarie al mutamento di destinazione d’uso, fermo restando che, per i mutamenti accompagnati dall’esecuzione di opere riconducibili all’articolo 6-bis, si procede ai sensi della lettera a).</w:t>
            </w:r>
          </w:p>
          <w:p w14:paraId="16CDE82A" w14:textId="4AAA3E72" w:rsidR="00EA698B" w:rsidRPr="00E537DD" w:rsidRDefault="00EA698B" w:rsidP="00EA698B">
            <w:pPr>
              <w:rPr>
                <w:sz w:val="28"/>
                <w:szCs w:val="28"/>
              </w:rPr>
            </w:pPr>
            <w:r w:rsidRPr="00E537DD">
              <w:rPr>
                <w:sz w:val="28"/>
                <w:szCs w:val="28"/>
              </w:rPr>
              <w:t>2. La destinazione d’uso dell’immobile o dell’unità immobiliare è quella stabilita dalla documentazione di cui all’articolo 9-bis, comma 1-bis.</w:t>
            </w:r>
          </w:p>
          <w:p w14:paraId="33B31360" w14:textId="77777777" w:rsidR="00C900E9" w:rsidRDefault="00C900E9" w:rsidP="001D195B">
            <w:pPr>
              <w:rPr>
                <w:sz w:val="28"/>
                <w:szCs w:val="28"/>
              </w:rPr>
            </w:pPr>
          </w:p>
          <w:p w14:paraId="787C1650" w14:textId="77777777" w:rsidR="00C900E9" w:rsidRDefault="00C900E9" w:rsidP="001D195B">
            <w:pPr>
              <w:rPr>
                <w:sz w:val="28"/>
                <w:szCs w:val="28"/>
              </w:rPr>
            </w:pPr>
          </w:p>
          <w:p w14:paraId="4824F44B" w14:textId="77777777" w:rsidR="00C900E9" w:rsidRDefault="00C900E9" w:rsidP="001D195B">
            <w:pPr>
              <w:rPr>
                <w:sz w:val="28"/>
                <w:szCs w:val="28"/>
              </w:rPr>
            </w:pPr>
          </w:p>
          <w:p w14:paraId="0272C95D" w14:textId="77777777" w:rsidR="00C900E9" w:rsidRDefault="00C900E9" w:rsidP="001D195B">
            <w:pPr>
              <w:rPr>
                <w:sz w:val="28"/>
                <w:szCs w:val="28"/>
              </w:rPr>
            </w:pPr>
          </w:p>
          <w:p w14:paraId="2BFF05BA" w14:textId="229DDE51" w:rsidR="00EA698B" w:rsidRPr="00E537DD" w:rsidRDefault="00EA698B" w:rsidP="001D195B">
            <w:pPr>
              <w:rPr>
                <w:b/>
                <w:bCs/>
                <w:sz w:val="28"/>
                <w:szCs w:val="28"/>
              </w:rPr>
            </w:pPr>
            <w:r w:rsidRPr="00E537DD">
              <w:rPr>
                <w:sz w:val="28"/>
                <w:szCs w:val="28"/>
              </w:rPr>
              <w:t xml:space="preserve">3. Le </w:t>
            </w:r>
            <w:r w:rsidRPr="00151533">
              <w:rPr>
                <w:sz w:val="28"/>
                <w:szCs w:val="28"/>
                <w:highlight w:val="cyan"/>
              </w:rPr>
              <w:t>regioni</w:t>
            </w:r>
            <w:r w:rsidRPr="00E537DD">
              <w:rPr>
                <w:sz w:val="28"/>
                <w:szCs w:val="28"/>
              </w:rPr>
              <w:t xml:space="preserve"> adeguano la propria legislazione ai principi di cui al presente articolo</w:t>
            </w:r>
            <w:r w:rsidRPr="00E537DD">
              <w:rPr>
                <w:color w:val="00B050"/>
                <w:sz w:val="28"/>
                <w:szCs w:val="28"/>
              </w:rPr>
              <w:t xml:space="preserve">, che trovano in ogni caso applicazione </w:t>
            </w:r>
            <w:r w:rsidRPr="00E537DD">
              <w:rPr>
                <w:color w:val="00B050"/>
                <w:sz w:val="28"/>
                <w:szCs w:val="28"/>
              </w:rPr>
              <w:lastRenderedPageBreak/>
              <w:t>diretta, fatta salva la possibilità per le regioni medesime di prevedere livelli ulteriori di semplificazione</w:t>
            </w:r>
            <w:r w:rsidRPr="00E537DD">
              <w:rPr>
                <w:sz w:val="28"/>
                <w:szCs w:val="28"/>
              </w:rPr>
              <w:t xml:space="preserve">. Salva diversa previsione da parte delle leggi regionali e degli strumenti urbanistici comunali, il mutamento della destinazione d’uso </w:t>
            </w:r>
            <w:r w:rsidRPr="00E537DD">
              <w:rPr>
                <w:color w:val="FF0000"/>
                <w:sz w:val="28"/>
                <w:szCs w:val="28"/>
              </w:rPr>
              <w:t xml:space="preserve">di un </w:t>
            </w:r>
            <w:r w:rsidRPr="00151533">
              <w:rPr>
                <w:color w:val="FF0000"/>
                <w:sz w:val="28"/>
                <w:szCs w:val="28"/>
                <w:highlight w:val="cyan"/>
              </w:rPr>
              <w:t>intero immobile</w:t>
            </w:r>
            <w:r w:rsidRPr="00E537DD">
              <w:rPr>
                <w:sz w:val="28"/>
                <w:szCs w:val="28"/>
              </w:rPr>
              <w:t xml:space="preserve"> all’interno della stessa categoria funzionale è </w:t>
            </w:r>
            <w:r w:rsidRPr="00E537DD">
              <w:rPr>
                <w:strike/>
                <w:color w:val="00B050"/>
                <w:sz w:val="28"/>
                <w:szCs w:val="28"/>
              </w:rPr>
              <w:t>sempre</w:t>
            </w:r>
            <w:r w:rsidRPr="00E537DD">
              <w:rPr>
                <w:color w:val="00B050"/>
                <w:sz w:val="28"/>
                <w:szCs w:val="28"/>
              </w:rPr>
              <w:t xml:space="preserve"> </w:t>
            </w:r>
            <w:r w:rsidRPr="00E537DD">
              <w:rPr>
                <w:sz w:val="28"/>
                <w:szCs w:val="28"/>
              </w:rPr>
              <w:t xml:space="preserve">consentito </w:t>
            </w:r>
            <w:r w:rsidRPr="00E537DD">
              <w:rPr>
                <w:color w:val="00B050"/>
                <w:sz w:val="28"/>
                <w:szCs w:val="28"/>
              </w:rPr>
              <w:t>subordinatamente al rilascio dei titoli di</w:t>
            </w:r>
            <w:r w:rsidR="00151533">
              <w:rPr>
                <w:color w:val="00B050"/>
                <w:sz w:val="28"/>
                <w:szCs w:val="28"/>
              </w:rPr>
              <w:t xml:space="preserve"> cui</w:t>
            </w:r>
            <w:r w:rsidRPr="00E537DD">
              <w:rPr>
                <w:color w:val="00B050"/>
                <w:sz w:val="28"/>
                <w:szCs w:val="28"/>
              </w:rPr>
              <w:t xml:space="preserve"> al comma 1-quinquies</w:t>
            </w:r>
            <w:r w:rsidRPr="00E537DD">
              <w:rPr>
                <w:sz w:val="28"/>
                <w:szCs w:val="28"/>
              </w:rPr>
              <w:t>.</w:t>
            </w:r>
          </w:p>
        </w:tc>
        <w:tc>
          <w:tcPr>
            <w:tcW w:w="7139" w:type="dxa"/>
          </w:tcPr>
          <w:p w14:paraId="6F298B1B" w14:textId="77777777" w:rsidR="00EA698B" w:rsidRDefault="00D81791" w:rsidP="00F631EC">
            <w:pPr>
              <w:rPr>
                <w:b/>
                <w:bCs/>
              </w:rPr>
            </w:pPr>
            <w:r w:rsidRPr="00D81791">
              <w:rPr>
                <w:b/>
                <w:bCs/>
                <w:noProof/>
              </w:rPr>
              <w:lastRenderedPageBreak/>
              <w:drawing>
                <wp:inline distT="0" distB="0" distL="0" distR="0" wp14:anchorId="4CDCA070" wp14:editId="28E5F8CE">
                  <wp:extent cx="4392295" cy="2367915"/>
                  <wp:effectExtent l="0" t="0" r="8255" b="0"/>
                  <wp:docPr id="200346693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2295" cy="2367915"/>
                          </a:xfrm>
                          <a:prstGeom prst="rect">
                            <a:avLst/>
                          </a:prstGeom>
                          <a:noFill/>
                          <a:ln>
                            <a:noFill/>
                          </a:ln>
                        </pic:spPr>
                      </pic:pic>
                    </a:graphicData>
                  </a:graphic>
                </wp:inline>
              </w:drawing>
            </w:r>
          </w:p>
          <w:p w14:paraId="222FBBE8" w14:textId="77777777" w:rsidR="00D81791" w:rsidRDefault="00D81791" w:rsidP="00F631EC">
            <w:pPr>
              <w:rPr>
                <w:color w:val="00B0F0"/>
              </w:rPr>
            </w:pPr>
            <w:r>
              <w:rPr>
                <w:color w:val="00B0F0"/>
              </w:rPr>
              <w:t>(cfr. pag. 11 Linee guida).</w:t>
            </w:r>
          </w:p>
          <w:p w14:paraId="2108443D" w14:textId="77777777" w:rsidR="00D81791" w:rsidRDefault="00D81791" w:rsidP="00F631EC">
            <w:pPr>
              <w:rPr>
                <w:color w:val="00B0F0"/>
              </w:rPr>
            </w:pPr>
          </w:p>
          <w:p w14:paraId="7989B186" w14:textId="77777777" w:rsidR="00D81791" w:rsidRDefault="00D81791" w:rsidP="00F631EC">
            <w:pPr>
              <w:rPr>
                <w:color w:val="00B0F0"/>
              </w:rPr>
            </w:pPr>
          </w:p>
          <w:p w14:paraId="03C5C356" w14:textId="77777777" w:rsidR="00D81791" w:rsidRDefault="00D81791" w:rsidP="00F631EC">
            <w:pPr>
              <w:rPr>
                <w:color w:val="00B0F0"/>
              </w:rPr>
            </w:pPr>
          </w:p>
          <w:p w14:paraId="34CC93D1" w14:textId="77777777" w:rsidR="00D81791" w:rsidRDefault="00D81791" w:rsidP="00F631EC">
            <w:pPr>
              <w:rPr>
                <w:color w:val="00B0F0"/>
              </w:rPr>
            </w:pPr>
          </w:p>
          <w:p w14:paraId="32599F67" w14:textId="77777777" w:rsidR="00D81791" w:rsidRDefault="00D81791" w:rsidP="00F631EC">
            <w:pPr>
              <w:rPr>
                <w:color w:val="00B0F0"/>
              </w:rPr>
            </w:pPr>
          </w:p>
          <w:p w14:paraId="79814254" w14:textId="77777777" w:rsidR="00D81791" w:rsidRDefault="00D81791" w:rsidP="00F631EC">
            <w:pPr>
              <w:rPr>
                <w:color w:val="00B0F0"/>
              </w:rPr>
            </w:pPr>
          </w:p>
          <w:p w14:paraId="510B9EBB" w14:textId="77777777" w:rsidR="00D81791" w:rsidRDefault="00D81791" w:rsidP="00F631EC">
            <w:pPr>
              <w:rPr>
                <w:color w:val="00B0F0"/>
              </w:rPr>
            </w:pPr>
          </w:p>
          <w:p w14:paraId="249FEF0C" w14:textId="77777777" w:rsidR="00D81791" w:rsidRDefault="00D81791" w:rsidP="00F631EC">
            <w:pPr>
              <w:rPr>
                <w:color w:val="00B0F0"/>
              </w:rPr>
            </w:pPr>
          </w:p>
          <w:p w14:paraId="40C8B9F1" w14:textId="77777777" w:rsidR="00D81791" w:rsidRDefault="00D81791" w:rsidP="00F631EC">
            <w:pPr>
              <w:rPr>
                <w:color w:val="00B0F0"/>
              </w:rPr>
            </w:pPr>
          </w:p>
          <w:p w14:paraId="5716BA7B" w14:textId="77777777" w:rsidR="00D81791" w:rsidRDefault="00D81791" w:rsidP="00F631EC">
            <w:pPr>
              <w:rPr>
                <w:color w:val="00B0F0"/>
              </w:rPr>
            </w:pPr>
          </w:p>
          <w:p w14:paraId="08ED91A1" w14:textId="77777777" w:rsidR="00D81791" w:rsidRDefault="00D81791" w:rsidP="00F631EC">
            <w:pPr>
              <w:rPr>
                <w:color w:val="00B0F0"/>
              </w:rPr>
            </w:pPr>
          </w:p>
          <w:p w14:paraId="06C87AC4" w14:textId="77777777" w:rsidR="00D81791" w:rsidRDefault="00D81791" w:rsidP="00F631EC">
            <w:pPr>
              <w:rPr>
                <w:color w:val="00B0F0"/>
              </w:rPr>
            </w:pPr>
          </w:p>
          <w:p w14:paraId="12C64233" w14:textId="77777777" w:rsidR="00D81791" w:rsidRDefault="00D81791" w:rsidP="00F631EC">
            <w:pPr>
              <w:rPr>
                <w:color w:val="00B0F0"/>
              </w:rPr>
            </w:pPr>
          </w:p>
          <w:p w14:paraId="1A1820F2" w14:textId="39D1D7E7" w:rsidR="00D81791" w:rsidRPr="00D81791" w:rsidRDefault="00D81791" w:rsidP="00D81791">
            <w:pPr>
              <w:rPr>
                <w:color w:val="00B0F0"/>
              </w:rPr>
            </w:pPr>
            <w:r w:rsidRPr="00D81791">
              <w:rPr>
                <w:color w:val="00B0F0"/>
              </w:rPr>
              <w:t>Cosa si intende per “</w:t>
            </w:r>
            <w:r w:rsidRPr="00D81791">
              <w:rPr>
                <w:b/>
                <w:bCs/>
                <w:color w:val="00B0F0"/>
              </w:rPr>
              <w:t>specifiche condizioni</w:t>
            </w:r>
            <w:r w:rsidRPr="00D81791">
              <w:rPr>
                <w:color w:val="00B0F0"/>
              </w:rPr>
              <w:t>”?</w:t>
            </w:r>
            <w:r>
              <w:rPr>
                <w:color w:val="00B0F0"/>
              </w:rPr>
              <w:t xml:space="preserve"> </w:t>
            </w:r>
            <w:r w:rsidRPr="00D81791">
              <w:rPr>
                <w:color w:val="00B0F0"/>
              </w:rPr>
              <w:t xml:space="preserve">Le condizioni individuate dopo l’entrata in vigore del DL Salva Casa dai competenti enti territoriali con apposite determinazioni. </w:t>
            </w:r>
            <w:r>
              <w:rPr>
                <w:color w:val="00B0F0"/>
              </w:rPr>
              <w:t>…</w:t>
            </w:r>
            <w:r w:rsidRPr="00D81791">
              <w:rPr>
                <w:color w:val="00B0F0"/>
              </w:rPr>
              <w:t xml:space="preserve"> </w:t>
            </w:r>
            <w:r>
              <w:rPr>
                <w:color w:val="00B0F0"/>
              </w:rPr>
              <w:t>L</w:t>
            </w:r>
            <w:r w:rsidRPr="00D81791">
              <w:rPr>
                <w:color w:val="00B0F0"/>
              </w:rPr>
              <w:t xml:space="preserve">e “condizioni” menzionate all’articolo 23-ter, commi 1-bis, 1-ter e 1-quater, dovranno risolversi in criteri oggettivi e non discriminatori, tali, quindi, da non imporre arbitrarie limitazioni o restrizioni. Tali condizioni, peraltro, potranno riferirsi ai soli aspetti concernenti il mutamento di destinazione d’uso e non anche alle modalità di realizzazione degli interventi </w:t>
            </w:r>
            <w:r w:rsidRPr="00D81791">
              <w:rPr>
                <w:color w:val="00B0F0"/>
              </w:rPr>
              <w:lastRenderedPageBreak/>
              <w:t>nelle ipotesi di esecuzione di opere edilizie contestuale al mutamento stesso. In secondo luogo, le condizioni dovranno essere specifiche, e, quindi, non potranno essere implicitamente desunte dagli strumenti urbanistici comunali vigenti, in considerazione del fatto che quanto disposto dal novellato articolo 23-ter del Testo unico prevale sulle previsioni restrittive o impeditive negli stessi contenute.</w:t>
            </w:r>
            <w:r>
              <w:t xml:space="preserve"> </w:t>
            </w:r>
            <w:r>
              <w:rPr>
                <w:color w:val="00B0F0"/>
              </w:rPr>
              <w:t>…</w:t>
            </w:r>
            <w:r w:rsidRPr="00D81791">
              <w:rPr>
                <w:color w:val="00B0F0"/>
              </w:rPr>
              <w:t xml:space="preserve"> Invero, il legislatore statale esprime un chiaro favor per la semplificazione e l’agevolazione del mutamento di destinazione d’uso, nella consapevolezza, però, dell’esigenza di consentire i necessari adattamenti al modello regolatorio delineato dalla riforma al fine di poter considerare le specificità del contesto urbano di riferimento. Ne deriva che le condizioni fissate dovranno essere sorrette da adeguata motivazione, in punto, per esempio, della necessità, valutata in concreto dall’amministrazione, di salvaguardare il decoro urbano o la salute e la sicurezza pubblica. Pertanto, le “specifiche condizioni” potranno essere definite nelle forme ritenute idonee dal comune, nel rispetto del Testo unico degli enti locali, anche traendo dagli strumenti urbanistici vigenti le previsioni che si intendono far valere quali condizioni ai fini dell’attuazione delle novelle in esame. Alla luce di quanto precede, le condizioni possono rivestire una triplice finalità e, segnatamente:</w:t>
            </w:r>
            <w:r>
              <w:t xml:space="preserve"> </w:t>
            </w:r>
            <w:r w:rsidRPr="00D81791">
              <w:rPr>
                <w:color w:val="00B0F0"/>
              </w:rPr>
              <w:t>a) possono limitare, in relazione a specifiche e motivate esigenze, l’operatività della legge statale, la quale, in loro assenza, consente senz’altro il mutamento di destinazione d’uso orizzontale (comma 1-bis) e il mutamento verticale (comma 1-ter) di una singola unità immobiliare, nel rispetto delle normative di settore;</w:t>
            </w:r>
          </w:p>
          <w:p w14:paraId="2AB4B1C4" w14:textId="77777777" w:rsidR="00D81791" w:rsidRPr="00D81791" w:rsidRDefault="00D81791" w:rsidP="00D81791">
            <w:pPr>
              <w:rPr>
                <w:color w:val="00B0F0"/>
              </w:rPr>
            </w:pPr>
            <w:r w:rsidRPr="00D81791">
              <w:rPr>
                <w:color w:val="00B0F0"/>
              </w:rPr>
              <w:t>b) possono consentire la piena operatività della legge statale, qualora gli strumenti urbanistici comunali siano abilitati a individuare specifiche zone ove applicare la disciplina in commento anche alle unità immobiliari poste al primo piano fuori terra o seminterrate (comma 1-quater);</w:t>
            </w:r>
          </w:p>
          <w:p w14:paraId="243B1595" w14:textId="77777777" w:rsidR="00D81791" w:rsidRDefault="00D81791" w:rsidP="00D81791">
            <w:pPr>
              <w:rPr>
                <w:color w:val="00B0F0"/>
              </w:rPr>
            </w:pPr>
            <w:r w:rsidRPr="00D81791">
              <w:rPr>
                <w:color w:val="00B0F0"/>
              </w:rPr>
              <w:t>c) possono modulare l’operatività della legge statale, nell’ipotesi di apposizione della speciale condizione volta a consentire il mutamento di destinazione d’uso verticale di una singola unità immobiliare soltanto in conformità alla forma di utilizzo prevalente nell’immobile</w:t>
            </w:r>
            <w:r>
              <w:rPr>
                <w:color w:val="00B0F0"/>
              </w:rPr>
              <w:t xml:space="preserve"> (cfr. pagg. 12-13 Linee guida)</w:t>
            </w:r>
            <w:r w:rsidRPr="00D81791">
              <w:rPr>
                <w:color w:val="00B0F0"/>
              </w:rPr>
              <w:t>.</w:t>
            </w:r>
          </w:p>
          <w:p w14:paraId="5E6A949D" w14:textId="77777777" w:rsidR="00D81791" w:rsidRDefault="00D81791" w:rsidP="00D81791">
            <w:pPr>
              <w:rPr>
                <w:color w:val="00B0F0"/>
              </w:rPr>
            </w:pPr>
            <w:r w:rsidRPr="00D81791">
              <w:rPr>
                <w:color w:val="00B0F0"/>
              </w:rPr>
              <w:t xml:space="preserve">Il requisito della </w:t>
            </w:r>
            <w:r w:rsidRPr="00D81791">
              <w:rPr>
                <w:b/>
                <w:bCs/>
                <w:color w:val="00B0F0"/>
              </w:rPr>
              <w:t>prevalenza funzionale</w:t>
            </w:r>
            <w:r w:rsidRPr="00D81791">
              <w:rPr>
                <w:color w:val="00B0F0"/>
              </w:rPr>
              <w:t xml:space="preserve"> può essere letto alla luce del parametro costituito dal numero assoluto delle unità immobiliari destinate ad un determinato uso all’interno dell’immobile. Si ritiene, infatti, che la prevalenza </w:t>
            </w:r>
            <w:r w:rsidRPr="00D81791">
              <w:rPr>
                <w:color w:val="00B0F0"/>
              </w:rPr>
              <w:lastRenderedPageBreak/>
              <w:t>non debba necessariamente essere accertata sulla base della superficie complessiva occupata dalle singole unità immobiliari destinate ad un determinato uso all’interno dell’immobile. Ciò in quanto rilevare, per ogni unità immobiliare, la superficie esatta, imporrebbe oneri informativi eccessivamente gravosi, soprattutto laddove si trattasse di edificio condominiale. Resta ferma in ogni caso la possibilità per gli enti territoriali di declinare tale requisito secondo gli specifici criteri definiti nella legislazione regionale di settore</w:t>
            </w:r>
            <w:r>
              <w:rPr>
                <w:color w:val="00B0F0"/>
              </w:rPr>
              <w:t xml:space="preserve"> (cfr. pag. 13 Linee guida)</w:t>
            </w:r>
            <w:r w:rsidRPr="00D81791">
              <w:rPr>
                <w:color w:val="00B0F0"/>
              </w:rPr>
              <w:t>.</w:t>
            </w:r>
          </w:p>
          <w:p w14:paraId="05C97CF9" w14:textId="77777777" w:rsidR="00D81791" w:rsidRDefault="00D81791" w:rsidP="00D81791">
            <w:pPr>
              <w:rPr>
                <w:color w:val="00B0F0"/>
              </w:rPr>
            </w:pPr>
            <w:r w:rsidRPr="00D81791">
              <w:rPr>
                <w:color w:val="00B0F0"/>
              </w:rPr>
              <w:t xml:space="preserve">Il </w:t>
            </w:r>
            <w:r w:rsidRPr="00D81791">
              <w:rPr>
                <w:b/>
                <w:bCs/>
                <w:color w:val="00B0F0"/>
              </w:rPr>
              <w:t>mutamento di destinazione d’uso cd. verticale relativo ad una singola unità immobiliare di cui al comma 1-ter non è assoggettato all'obbligo di reperimento di ulteriori aree per servizi di interesse generale né al vincolo della dotazione minima obbligatoria di parcheggi, né al pagamento degli oneri di urbanizzazione primaria</w:t>
            </w:r>
            <w:r w:rsidRPr="00D81791">
              <w:rPr>
                <w:color w:val="00B0F0"/>
              </w:rPr>
              <w:t xml:space="preserve">, fermo restando il pagamento di quelli di urbanizzazione secondaria. La disposizione del comma 1-quater, secondo periodo, va intesa come norma di principio contenente un esonero dal reperimento delle aree, per cui la non assoggettabilità all’obbligo di reperimento di ulteriori aree per servizi di interesse generale opera non solo in carenza, ma anche in presenza di specifiche disposizioni della pianificazione urbanistica dettate, per esempio, nell’ambito delle Norme tecniche di attuazione (N.T.A.) dei P.R.G. vigenti, rispetto alle quali la disposizione di livello statale in commento si impone. La </w:t>
            </w:r>
            <w:r w:rsidRPr="00D81791">
              <w:rPr>
                <w:i/>
                <w:iCs/>
                <w:color w:val="00B0F0"/>
              </w:rPr>
              <w:t>ratio</w:t>
            </w:r>
            <w:r w:rsidRPr="00D81791">
              <w:rPr>
                <w:color w:val="00B0F0"/>
              </w:rPr>
              <w:t xml:space="preserve"> della disposizione è quella di introdurre una semplificazione per agevolare i cambi d’uso rilevanti per singole unità immobiliari, ad esclusione di quelle rurali, giustificata dalla circostanza che nelle zone A), B) e C) di cui all'articolo 2 del decreto del Ministro dei lavori pubblici 2 aprile 1968, n. 1444), il mutamento avviene tendenzialmente in un contesto già urbanizzato, ove l’incremento del carico urbanistico si presume compensato o ridimensionato.</w:t>
            </w:r>
            <w:r>
              <w:t xml:space="preserve"> </w:t>
            </w:r>
            <w:r w:rsidRPr="00D81791">
              <w:rPr>
                <w:color w:val="00B0F0"/>
              </w:rPr>
              <w:t xml:space="preserve">Le considerazioni appena svolte giustificano la mancata previsione circa la debenza degli oneri di urbanizzazione primaria, che sono correlati alle opere di urbanizzazione necessarie all’utilizzo degli edifici. Invero, si è ritenuto che imporre la corresponsione degli oneri di urbanizzazione primaria si risolverebbe in una sostanziale duplicazione di costi a fronte dell’unicità dei servizi già predisposti nella zona interessata (e.g. strade residenziali, spazi di sosta o di parcheggio, fognature, rete idrica, pubblica illuminazione). Tali oneri, pertanto, nei casi di mutamento regolati dal comma 1-ter, non sono dovuti, neppure in presenza di diverse previsioni poste dalla </w:t>
            </w:r>
            <w:r w:rsidRPr="00D81791">
              <w:rPr>
                <w:color w:val="00B0F0"/>
              </w:rPr>
              <w:lastRenderedPageBreak/>
              <w:t>normativa regolamentare comunale. Al riguardo, si rammenta, infatti, che, ai sensi del primo periodo del comma 3 dell’articolo 23-ter in commento, i principi dallo stesso discendenti trovano applicazione diretta e, pertanto, impongono la disapplicazione della fonte regolamentare contraria</w:t>
            </w:r>
            <w:r>
              <w:rPr>
                <w:color w:val="00B0F0"/>
              </w:rPr>
              <w:t xml:space="preserve"> (cfr. pag. 14 Linee guida)</w:t>
            </w:r>
            <w:r w:rsidRPr="00D81791">
              <w:rPr>
                <w:color w:val="00B0F0"/>
              </w:rPr>
              <w:t>.</w:t>
            </w:r>
          </w:p>
          <w:p w14:paraId="3B3A82E0" w14:textId="17970890" w:rsidR="00D81791" w:rsidRDefault="00D81791" w:rsidP="00D81791">
            <w:pPr>
              <w:rPr>
                <w:color w:val="00B0F0"/>
              </w:rPr>
            </w:pPr>
            <w:r w:rsidRPr="00D81791">
              <w:rPr>
                <w:color w:val="00B0F0"/>
              </w:rPr>
              <w:t xml:space="preserve">Diversamente, ai sensi del terzo periodo del comma 1-quater, continua ad essere dovuto, ove previsto e nei limiti di quanto stabilito dalla legislazione regionale, il </w:t>
            </w:r>
            <w:r w:rsidRPr="00D81791">
              <w:rPr>
                <w:b/>
                <w:bCs/>
                <w:color w:val="00B0F0"/>
              </w:rPr>
              <w:t>pagamento del contributo richiesto per gli oneri di urbanizzazione secondaria</w:t>
            </w:r>
            <w:r w:rsidRPr="00D81791">
              <w:rPr>
                <w:color w:val="00B0F0"/>
              </w:rPr>
              <w:t>. Invero, si è ritenuto che le spese relative alle opere di urbanizzazione secondaria (e.g. asili nido e scuole materne, mercati di quartiere, impianti sportivi di quartiere, aree verdi di quartiere, attrezzature culturali e sanitarie) non possano automaticamente risolversi in una duplicazione di costi, in quanto funzionali alla vita di relazione degli abitanti della zona interessata. La disposizione discende</w:t>
            </w:r>
            <w:r>
              <w:rPr>
                <w:color w:val="00B0F0"/>
              </w:rPr>
              <w:t xml:space="preserve"> </w:t>
            </w:r>
            <w:r w:rsidRPr="00D81791">
              <w:rPr>
                <w:color w:val="00B0F0"/>
              </w:rPr>
              <w:t xml:space="preserve">dalla constatazione per la quale il mutamento d’uso, nei casi di cui al comma 1-ter, avviene, come accennato, solo tendenzialmente ad invarianza urbanistica. </w:t>
            </w:r>
            <w:r>
              <w:rPr>
                <w:color w:val="00B0F0"/>
              </w:rPr>
              <w:t>…</w:t>
            </w:r>
            <w:r w:rsidRPr="00D81791">
              <w:rPr>
                <w:color w:val="00B0F0"/>
              </w:rPr>
              <w:t xml:space="preserve"> Muovendo da un’interpretazione sistematica del complesso dell’articolo 23-ter, si ricava che </w:t>
            </w:r>
            <w:r w:rsidRPr="00D81791">
              <w:rPr>
                <w:b/>
                <w:bCs/>
                <w:color w:val="00B0F0"/>
              </w:rPr>
              <w:t>nelle ipotesi di cui al comma 1-bis non è dovuto il pagamento né degli oneri di urbanizzazione primaria né di quelli di urbanizzazione secondaria</w:t>
            </w:r>
            <w:r w:rsidRPr="00D81791">
              <w:rPr>
                <w:color w:val="00B0F0"/>
              </w:rPr>
              <w:t>. In tali ipotesi, l’equivalenza del carico urbanistico viene valutata a priori dalla legislazione statale e, pertanto, il mutamento di destinazione d’uso non comporta la necessità di adeguare la dotazione esistente di aree per servizi pubblici o di uso pubblico o l’esecuzione di opere di urbanizzazione</w:t>
            </w:r>
            <w:r>
              <w:rPr>
                <w:color w:val="00B0F0"/>
              </w:rPr>
              <w:t xml:space="preserve"> (cfr. pagg. 14-15 Linee guida)</w:t>
            </w:r>
            <w:r w:rsidRPr="00D81791">
              <w:rPr>
                <w:color w:val="00B0F0"/>
              </w:rPr>
              <w:t>.</w:t>
            </w:r>
          </w:p>
          <w:p w14:paraId="778349A0" w14:textId="77777777" w:rsidR="00D81791" w:rsidRDefault="00D81791" w:rsidP="00D81791">
            <w:pPr>
              <w:rPr>
                <w:color w:val="00B0F0"/>
              </w:rPr>
            </w:pPr>
            <w:r w:rsidRPr="00D81791">
              <w:rPr>
                <w:color w:val="00B0F0"/>
              </w:rPr>
              <w:t xml:space="preserve">Il </w:t>
            </w:r>
            <w:r w:rsidRPr="00D81791">
              <w:rPr>
                <w:b/>
                <w:bCs/>
                <w:color w:val="00B0F0"/>
              </w:rPr>
              <w:t>cambio di destinazione d'uso delle unità immobiliari poste al primo piano fuori terra o seminterrate</w:t>
            </w:r>
            <w:r w:rsidRPr="00D81791">
              <w:rPr>
                <w:color w:val="00B0F0"/>
              </w:rPr>
              <w:t xml:space="preserve"> è disciplinato dalla legislazione regionale. La legislazione regionale dovrà prevedere i casi in cui gli strumenti urbanistici comunali possono individuare specifiche zone nelle quali le disposizioni di semplificazione concernenti il mutamento di destinazione d’uso verticale introdotte dal DL Salva Casa si applicano anche a tali unità immobiliari poste al primo piano fuori terra o seminterrate. Nell’ambito della pianificazione locale, la possibilità di disciplinare, mediante l’apposizione di specifiche condizioni, il mutamento di destinazione d’uso verticale delle unità immobiliari poste al primo piano fuori terra o seminterrate, dovrà tenere conto della tipologia di zona territoriale omogenea, in quanto limitazioni o restrizioni al mutamento si </w:t>
            </w:r>
            <w:r w:rsidRPr="00D81791">
              <w:rPr>
                <w:color w:val="00B0F0"/>
              </w:rPr>
              <w:lastRenderedPageBreak/>
              <w:t>giustificano tendenzialmente all’interno delle zone A), ove più spesso possono manifestarsi esigenze legate alla necessità di preservare il decoro urbano, mentre dovrebbero affievolirsi nelle altre zone, ove generalmente non si registrano esigenze di salvaguardia di pari intensità.</w:t>
            </w:r>
            <w:r>
              <w:t xml:space="preserve"> </w:t>
            </w:r>
            <w:r w:rsidRPr="00D81791">
              <w:rPr>
                <w:color w:val="00B0F0"/>
              </w:rPr>
              <w:t xml:space="preserve">Quanto alla </w:t>
            </w:r>
            <w:r w:rsidRPr="00D81791">
              <w:rPr>
                <w:b/>
                <w:bCs/>
                <w:color w:val="00B0F0"/>
              </w:rPr>
              <w:t>nozione di primo piano fuori terra</w:t>
            </w:r>
            <w:r w:rsidRPr="00D81791">
              <w:rPr>
                <w:color w:val="00B0F0"/>
              </w:rPr>
              <w:t>, dovrà farsi riferimento alla voce n. 20 dell’Allegato A del Regolamento Edilizio Tipo che definisce “piano fuori terra” quale piano dell’edificio il cui livello di calpestio sia collocato in ogni sua parte aduna quota pari o superiore a quella del terreno posto in aderenza all’edificio. A titolo esemplificativo, in presenza di una unità seminterrata, il primo piano fuori terra coinciderà con il cd. piano rialzato</w:t>
            </w:r>
            <w:r>
              <w:rPr>
                <w:color w:val="00B0F0"/>
              </w:rPr>
              <w:t xml:space="preserve"> (cfr. pagg. 13-14 Linee guida)</w:t>
            </w:r>
            <w:r w:rsidRPr="00D81791">
              <w:rPr>
                <w:color w:val="00B0F0"/>
              </w:rPr>
              <w:t>.</w:t>
            </w:r>
          </w:p>
          <w:p w14:paraId="787ED0B6" w14:textId="77777777" w:rsidR="00C900E9" w:rsidRDefault="00C900E9" w:rsidP="00D81791">
            <w:pPr>
              <w:rPr>
                <w:color w:val="00B0F0"/>
              </w:rPr>
            </w:pPr>
          </w:p>
          <w:p w14:paraId="552AFBBA" w14:textId="77777777" w:rsidR="00C900E9" w:rsidRDefault="00C900E9" w:rsidP="00D81791">
            <w:pPr>
              <w:rPr>
                <w:color w:val="00B0F0"/>
              </w:rPr>
            </w:pPr>
          </w:p>
          <w:p w14:paraId="658DFD3E" w14:textId="77777777" w:rsidR="00C900E9" w:rsidRDefault="00C900E9" w:rsidP="00D81791">
            <w:pPr>
              <w:rPr>
                <w:color w:val="00B0F0"/>
              </w:rPr>
            </w:pPr>
            <w:r w:rsidRPr="00C900E9">
              <w:rPr>
                <w:noProof/>
                <w:color w:val="00B0F0"/>
              </w:rPr>
              <w:drawing>
                <wp:inline distT="0" distB="0" distL="0" distR="0" wp14:anchorId="495B764C" wp14:editId="5AF98E12">
                  <wp:extent cx="4392295" cy="1823085"/>
                  <wp:effectExtent l="0" t="0" r="8255" b="5715"/>
                  <wp:docPr id="62216103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2295" cy="1823085"/>
                          </a:xfrm>
                          <a:prstGeom prst="rect">
                            <a:avLst/>
                          </a:prstGeom>
                          <a:noFill/>
                          <a:ln>
                            <a:noFill/>
                          </a:ln>
                        </pic:spPr>
                      </pic:pic>
                    </a:graphicData>
                  </a:graphic>
                </wp:inline>
              </w:drawing>
            </w:r>
          </w:p>
          <w:p w14:paraId="16094A37" w14:textId="77777777" w:rsidR="00C900E9" w:rsidRDefault="00C900E9" w:rsidP="00C900E9">
            <w:pPr>
              <w:rPr>
                <w:color w:val="00B0F0"/>
              </w:rPr>
            </w:pPr>
            <w:r w:rsidRPr="00C900E9">
              <w:rPr>
                <w:color w:val="00B0F0"/>
              </w:rPr>
              <w:t xml:space="preserve">Come si procede nei </w:t>
            </w:r>
            <w:r w:rsidRPr="00C900E9">
              <w:rPr>
                <w:b/>
                <w:bCs/>
                <w:color w:val="00B0F0"/>
              </w:rPr>
              <w:t>casi che non rientrano nelle semplificazioni del DL Salva Casa</w:t>
            </w:r>
            <w:r w:rsidRPr="00C900E9">
              <w:rPr>
                <w:color w:val="00B0F0"/>
              </w:rPr>
              <w:t>? La disciplina relativa al mutamento dovrà rinvenirsi nella fonte di livello regionale o locale. Per i casi non rientranti nelle semplificazioni introdotte con il DL Salva Casa, resta fermo quanto previsto in generale dall’articolo 10, comma 2, del Testo unico che</w:t>
            </w:r>
            <w:r>
              <w:rPr>
                <w:color w:val="00B0F0"/>
              </w:rPr>
              <w:t xml:space="preserve"> </w:t>
            </w:r>
            <w:r w:rsidRPr="00C900E9">
              <w:rPr>
                <w:color w:val="00B0F0"/>
              </w:rPr>
              <w:t>demanda alla legge regionale l’individuazione del titolo necessario. In particolare, in caso di mutamento di destinazione d’uso verticale di un intero immobile si evidenzia che l’intera disciplina relativa al mutamento dovrà rinvenirsi nella fonte di livello regionale o locale, senza che, in tal caso, siano previste eccezioni quanto alla disciplina dei titoli richiesti per il mutamento</w:t>
            </w:r>
            <w:r>
              <w:rPr>
                <w:color w:val="00B0F0"/>
              </w:rPr>
              <w:t xml:space="preserve"> (cfr. pagg. 15-16 Linee guida)</w:t>
            </w:r>
            <w:r w:rsidRPr="00C900E9">
              <w:rPr>
                <w:color w:val="00B0F0"/>
              </w:rPr>
              <w:t>.</w:t>
            </w:r>
          </w:p>
          <w:p w14:paraId="07899A64" w14:textId="77777777" w:rsidR="00C900E9" w:rsidRDefault="00C900E9" w:rsidP="00C900E9">
            <w:pPr>
              <w:rPr>
                <w:color w:val="00B0F0"/>
              </w:rPr>
            </w:pPr>
          </w:p>
          <w:p w14:paraId="009FE406" w14:textId="77777777" w:rsidR="00C900E9" w:rsidRDefault="00C900E9" w:rsidP="00C900E9">
            <w:pPr>
              <w:rPr>
                <w:color w:val="00B0F0"/>
              </w:rPr>
            </w:pPr>
            <w:r w:rsidRPr="00C900E9">
              <w:rPr>
                <w:color w:val="00B0F0"/>
              </w:rPr>
              <w:t xml:space="preserve">Qual è il </w:t>
            </w:r>
            <w:r w:rsidRPr="00C900E9">
              <w:rPr>
                <w:b/>
                <w:bCs/>
                <w:color w:val="00B0F0"/>
              </w:rPr>
              <w:t>rapporto intercorrente tra legislazione statale e regionale in materia di mutamento di destinazione d’uso</w:t>
            </w:r>
            <w:r w:rsidRPr="00C900E9">
              <w:rPr>
                <w:color w:val="00B0F0"/>
              </w:rPr>
              <w:t>?</w:t>
            </w:r>
            <w:r>
              <w:rPr>
                <w:color w:val="00B0F0"/>
              </w:rPr>
              <w:t xml:space="preserve"> </w:t>
            </w:r>
            <w:r w:rsidRPr="00C900E9">
              <w:rPr>
                <w:color w:val="00B0F0"/>
              </w:rPr>
              <w:t xml:space="preserve">È fatta salva la possibilità per le regioni </w:t>
            </w:r>
            <w:r w:rsidRPr="00C900E9">
              <w:rPr>
                <w:color w:val="00B0F0"/>
              </w:rPr>
              <w:lastRenderedPageBreak/>
              <w:t>di prevedere livelli ulteriori di semplificazione, anche in relazione ai titoli richiesti per il mutamento di destinazione d’uso</w:t>
            </w:r>
            <w:r>
              <w:rPr>
                <w:color w:val="00B0F0"/>
              </w:rPr>
              <w:t xml:space="preserve"> (cfr. pag. 1</w:t>
            </w:r>
            <w:r w:rsidR="00F8565F">
              <w:rPr>
                <w:color w:val="00B0F0"/>
              </w:rPr>
              <w:t>6 Linee guida)</w:t>
            </w:r>
            <w:r w:rsidRPr="00C900E9">
              <w:rPr>
                <w:color w:val="00B0F0"/>
              </w:rPr>
              <w:t>.</w:t>
            </w:r>
          </w:p>
          <w:p w14:paraId="18237DC9" w14:textId="77777777" w:rsidR="00151533" w:rsidRDefault="00151533" w:rsidP="00C900E9">
            <w:pPr>
              <w:rPr>
                <w:color w:val="00B0F0"/>
              </w:rPr>
            </w:pPr>
          </w:p>
          <w:p w14:paraId="40F02280" w14:textId="77777777" w:rsidR="00151533" w:rsidRDefault="00151533" w:rsidP="00C900E9">
            <w:pPr>
              <w:rPr>
                <w:color w:val="00B0F0"/>
              </w:rPr>
            </w:pPr>
          </w:p>
          <w:p w14:paraId="5A53A805" w14:textId="77777777" w:rsidR="00151533" w:rsidRDefault="00151533" w:rsidP="00C900E9">
            <w:pPr>
              <w:rPr>
                <w:color w:val="00B0F0"/>
              </w:rPr>
            </w:pPr>
          </w:p>
          <w:p w14:paraId="03AFCAAE" w14:textId="77777777" w:rsidR="00151533" w:rsidRDefault="00151533" w:rsidP="00C900E9">
            <w:pPr>
              <w:rPr>
                <w:color w:val="00B0F0"/>
              </w:rPr>
            </w:pPr>
            <w:r w:rsidRPr="00151533">
              <w:rPr>
                <w:color w:val="00B0F0"/>
              </w:rPr>
              <w:t>Cosa si intende per “</w:t>
            </w:r>
            <w:r w:rsidRPr="00151533">
              <w:rPr>
                <w:b/>
                <w:bCs/>
                <w:color w:val="00B0F0"/>
              </w:rPr>
              <w:t>intero immobile</w:t>
            </w:r>
            <w:r w:rsidRPr="00151533">
              <w:rPr>
                <w:color w:val="00B0F0"/>
              </w:rPr>
              <w:t>”?</w:t>
            </w:r>
            <w:r>
              <w:rPr>
                <w:color w:val="00B0F0"/>
              </w:rPr>
              <w:t xml:space="preserve"> </w:t>
            </w:r>
            <w:r w:rsidRPr="00151533">
              <w:rPr>
                <w:color w:val="00B0F0"/>
              </w:rPr>
              <w:t>Per immobile deve intendersi “l’elemento minimo inventariabile che ha autonomia reddituale e funzionale, esistente su una particella nell’ambito del Catasto dei Fabbricati, ferma restando l’ipotesi di fabbricati costituiti da un’unica unità immobiliare”. Conseguentemente, ne discende che, per il caso di immobile costituito da un’unica unità immobiliare, non possono ritenersi applicabili le disposizioni di cui all’articolo 23-ter, comma 1-bis</w:t>
            </w:r>
            <w:r>
              <w:rPr>
                <w:color w:val="00B0F0"/>
              </w:rPr>
              <w:t xml:space="preserve"> (cfr. pag. 16 Linee guida)</w:t>
            </w:r>
            <w:r w:rsidRPr="00151533">
              <w:rPr>
                <w:color w:val="00B0F0"/>
              </w:rPr>
              <w:t>.</w:t>
            </w:r>
          </w:p>
          <w:p w14:paraId="1B056DEB" w14:textId="77777777" w:rsidR="00151533" w:rsidRDefault="00151533" w:rsidP="00C900E9">
            <w:pPr>
              <w:rPr>
                <w:color w:val="00B0F0"/>
              </w:rPr>
            </w:pPr>
          </w:p>
          <w:p w14:paraId="7AB8ABE7" w14:textId="5507DFE2" w:rsidR="00151533" w:rsidRPr="00D81791" w:rsidRDefault="00151533" w:rsidP="00C900E9">
            <w:pPr>
              <w:rPr>
                <w:color w:val="00B0F0"/>
              </w:rPr>
            </w:pPr>
            <w:r w:rsidRPr="00151533">
              <w:rPr>
                <w:b/>
                <w:bCs/>
                <w:color w:val="00B0F0"/>
              </w:rPr>
              <w:t>Cosa cambia rispetto al passato?</w:t>
            </w:r>
            <w:r>
              <w:rPr>
                <w:color w:val="00B0F0"/>
              </w:rPr>
              <w:t xml:space="preserve"> </w:t>
            </w:r>
            <w:r w:rsidRPr="00151533">
              <w:rPr>
                <w:color w:val="00B0F0"/>
              </w:rPr>
              <w:t>Nulla cambia se non la disciplina dei titoli richiesti per il mutamento, che dovrà essere quella di cui al comma 1-quinquies. Si evidenzia come, in linea con l’originaria formulazione dell’articolo 23-ter, il mutamento di destinazione d’uso orizzontale di un intero immobile sia sempre possibile, salva diversa previsione della legge regionale o dagli strumenti urbanistici comunali. In tale ipotesi, l’intera disciplina relativa al mutamento dovrà rinvenirsi nella fonte di livello regionale o locale, di talché, ad esempio, potrà essere possibile, per gli strumenti urbanistici comunali, fissare, oltre che condizioni, anche limitazioni o divieti</w:t>
            </w:r>
            <w:r>
              <w:rPr>
                <w:color w:val="00B0F0"/>
              </w:rPr>
              <w:t xml:space="preserve"> (cfr. pag. 16 Linee guida)</w:t>
            </w:r>
            <w:r w:rsidRPr="00151533">
              <w:rPr>
                <w:color w:val="00B0F0"/>
              </w:rPr>
              <w:t>.</w:t>
            </w:r>
          </w:p>
        </w:tc>
      </w:tr>
      <w:tr w:rsidR="00EA698B" w14:paraId="594F17F3" w14:textId="19A7C8E3" w:rsidTr="00EA698B">
        <w:tc>
          <w:tcPr>
            <w:tcW w:w="7138" w:type="dxa"/>
          </w:tcPr>
          <w:p w14:paraId="5045113A" w14:textId="77777777" w:rsidR="00EA698B" w:rsidRPr="00E537DD" w:rsidRDefault="00EA698B" w:rsidP="001D195B">
            <w:pPr>
              <w:rPr>
                <w:b/>
                <w:bCs/>
                <w:sz w:val="28"/>
                <w:szCs w:val="28"/>
              </w:rPr>
            </w:pPr>
            <w:r w:rsidRPr="00E537DD">
              <w:rPr>
                <w:b/>
                <w:bCs/>
                <w:sz w:val="28"/>
                <w:szCs w:val="28"/>
              </w:rPr>
              <w:lastRenderedPageBreak/>
              <w:t>Art. 24. Agibilità.</w:t>
            </w:r>
          </w:p>
          <w:p w14:paraId="3A8C7661" w14:textId="77777777" w:rsidR="00EA698B" w:rsidRPr="00E537DD" w:rsidRDefault="00EA698B" w:rsidP="00EA698B">
            <w:pPr>
              <w:rPr>
                <w:sz w:val="28"/>
                <w:szCs w:val="28"/>
              </w:rPr>
            </w:pPr>
            <w:r w:rsidRPr="00E537DD">
              <w:rPr>
                <w:sz w:val="28"/>
                <w:szCs w:val="28"/>
              </w:rPr>
              <w:t>1. La sussistenza delle condizioni di sicurezza, igiene, salubrità, risparmio energetico degli edifici e degli impianti negli stessi installati, e, ove previsto, di rispetto degli obblighi di infrastrutturazione digitale valutate secondo quanto dispone la normativa vigente, nonché la conformità dell'opera al progetto presentato e la sua agibilità sono attestati mediante segnalazione certificata.</w:t>
            </w:r>
          </w:p>
          <w:p w14:paraId="46A32419" w14:textId="2C685B8A" w:rsidR="00EA698B" w:rsidRPr="00E537DD" w:rsidRDefault="00EA698B" w:rsidP="00EA698B">
            <w:pPr>
              <w:rPr>
                <w:sz w:val="28"/>
                <w:szCs w:val="28"/>
              </w:rPr>
            </w:pPr>
            <w:r w:rsidRPr="00E537DD">
              <w:rPr>
                <w:sz w:val="28"/>
                <w:szCs w:val="28"/>
              </w:rPr>
              <w:t xml:space="preserve">2. Ai fini dell'agibilità, entro quindici giorni dall'ultimazione dei lavori di finitura dell'intervento, il soggetto titolare del </w:t>
            </w:r>
            <w:r w:rsidRPr="00E537DD">
              <w:rPr>
                <w:sz w:val="28"/>
                <w:szCs w:val="28"/>
              </w:rPr>
              <w:lastRenderedPageBreak/>
              <w:t>permesso di costruire, o il soggetto che ha presentato la segnalazione certificata di inizio di attività, o i loro successori o aventi causa, presenta allo sportello unico per l'edilizia la segnalazione certificata, per i seguenti interventi:</w:t>
            </w:r>
          </w:p>
          <w:p w14:paraId="7BACAAF8" w14:textId="77777777" w:rsidR="00EA698B" w:rsidRPr="00E537DD" w:rsidRDefault="00EA698B" w:rsidP="00EA698B">
            <w:pPr>
              <w:rPr>
                <w:sz w:val="28"/>
                <w:szCs w:val="28"/>
              </w:rPr>
            </w:pPr>
            <w:r w:rsidRPr="00E537DD">
              <w:rPr>
                <w:sz w:val="28"/>
                <w:szCs w:val="28"/>
              </w:rPr>
              <w:t>a) nuove costruzioni;</w:t>
            </w:r>
          </w:p>
          <w:p w14:paraId="2A27EEC5" w14:textId="77777777" w:rsidR="00EA698B" w:rsidRPr="00E537DD" w:rsidRDefault="00EA698B" w:rsidP="00EA698B">
            <w:pPr>
              <w:rPr>
                <w:sz w:val="28"/>
                <w:szCs w:val="28"/>
              </w:rPr>
            </w:pPr>
            <w:r w:rsidRPr="00E537DD">
              <w:rPr>
                <w:sz w:val="28"/>
                <w:szCs w:val="28"/>
              </w:rPr>
              <w:t>b) ricostruzioni o sopraelevazioni, totali o parziali;</w:t>
            </w:r>
          </w:p>
          <w:p w14:paraId="58FFCD03" w14:textId="77777777" w:rsidR="00EA698B" w:rsidRPr="00E537DD" w:rsidRDefault="00EA698B" w:rsidP="00EA698B">
            <w:pPr>
              <w:rPr>
                <w:sz w:val="28"/>
                <w:szCs w:val="28"/>
              </w:rPr>
            </w:pPr>
            <w:r w:rsidRPr="00E537DD">
              <w:rPr>
                <w:sz w:val="28"/>
                <w:szCs w:val="28"/>
              </w:rPr>
              <w:t>c) interventi sugli edifici esistenti che possano influire sulle condizioni di cui al comma 1.</w:t>
            </w:r>
          </w:p>
          <w:p w14:paraId="6868D6EF" w14:textId="77777777" w:rsidR="00EA698B" w:rsidRPr="00E537DD" w:rsidRDefault="00EA698B" w:rsidP="00EA698B">
            <w:pPr>
              <w:rPr>
                <w:sz w:val="28"/>
                <w:szCs w:val="28"/>
              </w:rPr>
            </w:pPr>
            <w:r w:rsidRPr="00E537DD">
              <w:rPr>
                <w:sz w:val="28"/>
                <w:szCs w:val="28"/>
              </w:rPr>
              <w:t>3. La mancata presentazione della segnalazione, nei casi indicati al comma 2, comporta l'applicazione della sanzione amministrativa pecuniaria da euro 77 a euro 464.</w:t>
            </w:r>
          </w:p>
          <w:p w14:paraId="190A8FC7" w14:textId="77777777" w:rsidR="00EA698B" w:rsidRPr="00E537DD" w:rsidRDefault="00EA698B" w:rsidP="00EA698B">
            <w:pPr>
              <w:rPr>
                <w:sz w:val="28"/>
                <w:szCs w:val="28"/>
              </w:rPr>
            </w:pPr>
            <w:r w:rsidRPr="00E537DD">
              <w:rPr>
                <w:sz w:val="28"/>
                <w:szCs w:val="28"/>
              </w:rPr>
              <w:t>4. Ai fini dell'agibilità, la segnalazione certificata può riguardare anche:</w:t>
            </w:r>
          </w:p>
          <w:p w14:paraId="453A8FEC" w14:textId="77777777" w:rsidR="00EA698B" w:rsidRPr="00E537DD" w:rsidRDefault="00EA698B" w:rsidP="00EA698B">
            <w:pPr>
              <w:rPr>
                <w:sz w:val="28"/>
                <w:szCs w:val="28"/>
              </w:rPr>
            </w:pPr>
            <w:r w:rsidRPr="00E537DD">
              <w:rPr>
                <w:sz w:val="28"/>
                <w:szCs w:val="28"/>
              </w:rPr>
              <w:t>a) singoli edifici o singole porzioni della costruzione, purché funzionalmente autonomi, qualora siano state realizzate e collaudate le opere di urbanizzazione primaria relative all'intero intervento edilizio e siano state completate e collaudate le parti strutturali connesse, nonché collaudati e certificati gli impianti relativi alle parti comuni;</w:t>
            </w:r>
          </w:p>
          <w:p w14:paraId="72B02746" w14:textId="77777777" w:rsidR="00EA698B" w:rsidRPr="00E537DD" w:rsidRDefault="00EA698B" w:rsidP="00EA698B">
            <w:pPr>
              <w:rPr>
                <w:sz w:val="28"/>
                <w:szCs w:val="28"/>
              </w:rPr>
            </w:pPr>
            <w:r w:rsidRPr="00E537DD">
              <w:rPr>
                <w:sz w:val="28"/>
                <w:szCs w:val="28"/>
              </w:rPr>
              <w:t>b) singole unità immobiliari, purché siano completate e collaudate le opere strutturali connesse, siano certificati gli impianti e siano completate le parti comuni e le opere di urbanizzazione primaria dichiarate funzionali rispetto all'edificio oggetto di agibilità parziale.</w:t>
            </w:r>
          </w:p>
          <w:p w14:paraId="6ADFA0C3" w14:textId="77777777" w:rsidR="00EA698B" w:rsidRPr="00E537DD" w:rsidRDefault="00EA698B" w:rsidP="00EA698B">
            <w:pPr>
              <w:rPr>
                <w:sz w:val="28"/>
                <w:szCs w:val="28"/>
              </w:rPr>
            </w:pPr>
            <w:r w:rsidRPr="00E537DD">
              <w:rPr>
                <w:sz w:val="28"/>
                <w:szCs w:val="28"/>
              </w:rPr>
              <w:t>5. La segnalazione certificata di cui ai commi da 1 a 4 è corredata dalla seguente documentazione:</w:t>
            </w:r>
          </w:p>
          <w:p w14:paraId="20274E41" w14:textId="77777777" w:rsidR="00EA698B" w:rsidRPr="00E537DD" w:rsidRDefault="00EA698B" w:rsidP="00EA698B">
            <w:pPr>
              <w:rPr>
                <w:sz w:val="28"/>
                <w:szCs w:val="28"/>
              </w:rPr>
            </w:pPr>
            <w:r w:rsidRPr="00E537DD">
              <w:rPr>
                <w:sz w:val="28"/>
                <w:szCs w:val="28"/>
              </w:rPr>
              <w:lastRenderedPageBreak/>
              <w:t>a) attestazione del direttore dei lavori o, qualora non nominato, di un professionista abilitato che assevera la sussistenza delle condizioni di cui al comma 1;</w:t>
            </w:r>
          </w:p>
          <w:p w14:paraId="1EF1DF5E" w14:textId="77777777" w:rsidR="00EA698B" w:rsidRPr="00E537DD" w:rsidRDefault="00EA698B" w:rsidP="00EA698B">
            <w:pPr>
              <w:rPr>
                <w:sz w:val="28"/>
                <w:szCs w:val="28"/>
              </w:rPr>
            </w:pPr>
            <w:r w:rsidRPr="00E537DD">
              <w:rPr>
                <w:sz w:val="28"/>
                <w:szCs w:val="28"/>
              </w:rPr>
              <w:t>b) certificato di collaudo statico di cui all'articolo 67 ovvero, per gli interventi di cui al comma 8-bis del medesimo articolo, dichiarazione di regolare esecuzione resa dal direttore dei lavori;</w:t>
            </w:r>
          </w:p>
          <w:p w14:paraId="4012E520" w14:textId="77777777" w:rsidR="00EA698B" w:rsidRPr="00E537DD" w:rsidRDefault="00EA698B" w:rsidP="00EA698B">
            <w:pPr>
              <w:rPr>
                <w:sz w:val="28"/>
                <w:szCs w:val="28"/>
              </w:rPr>
            </w:pPr>
            <w:r w:rsidRPr="00E537DD">
              <w:rPr>
                <w:sz w:val="28"/>
                <w:szCs w:val="28"/>
              </w:rPr>
              <w:t>c) dichiarazione di conformità delle opere realizzate alla normativa vigente in materia di accessibilità e superamento delle barriere architettoniche di cui all'articolo 77, nonché all'articolo 82;</w:t>
            </w:r>
          </w:p>
          <w:p w14:paraId="2FECDD82" w14:textId="77777777" w:rsidR="00EA698B" w:rsidRPr="00E537DD" w:rsidRDefault="00EA698B" w:rsidP="00EA698B">
            <w:pPr>
              <w:rPr>
                <w:sz w:val="28"/>
                <w:szCs w:val="28"/>
              </w:rPr>
            </w:pPr>
            <w:r w:rsidRPr="00E537DD">
              <w:rPr>
                <w:sz w:val="28"/>
                <w:szCs w:val="28"/>
              </w:rPr>
              <w:t>d) gli estremi dell'avvenuta dichiarazione di aggiornamento catastale;</w:t>
            </w:r>
          </w:p>
          <w:p w14:paraId="2CFA98BF" w14:textId="77777777" w:rsidR="00EA698B" w:rsidRPr="00E537DD" w:rsidRDefault="00EA698B" w:rsidP="00EA698B">
            <w:pPr>
              <w:rPr>
                <w:sz w:val="28"/>
                <w:szCs w:val="28"/>
              </w:rPr>
            </w:pPr>
            <w:r w:rsidRPr="00E537DD">
              <w:rPr>
                <w:sz w:val="28"/>
                <w:szCs w:val="28"/>
              </w:rPr>
              <w:t>e) dichiarazione dell'impresa installatrice, che attesta la conformità degli impianti installati negli edifici alle condizioni di sicurezza, igiene, salubrità, risparmio energetico prescritte dalla disciplina vigente ovvero, ove previsto, certificato di collaudo degli stessi.</w:t>
            </w:r>
          </w:p>
          <w:p w14:paraId="24C2AD08" w14:textId="77777777" w:rsidR="00EA698B" w:rsidRPr="00E537DD" w:rsidRDefault="00EA698B" w:rsidP="00EA698B">
            <w:pPr>
              <w:rPr>
                <w:sz w:val="28"/>
                <w:szCs w:val="28"/>
              </w:rPr>
            </w:pPr>
            <w:r w:rsidRPr="00E537DD">
              <w:rPr>
                <w:sz w:val="28"/>
                <w:szCs w:val="28"/>
              </w:rPr>
              <w:t>e-bis) attestazione di 'edificio predisposto alla banda ultra larga’, rilasciata da un tecnico abilitato per gli impianti di cui all'articolo 1, comma 2, lettera b), del decreto del Ministro dello sviluppo economico 22 gennaio 2008, n. 37, e secondo quanto previsto dalle Guide CEI 306-2, CEI 306-22 e 64-100/1, 2 e 3.</w:t>
            </w:r>
          </w:p>
          <w:p w14:paraId="4CB8B6DD" w14:textId="64DC2DE6" w:rsidR="00EA698B" w:rsidRPr="00E537DD" w:rsidRDefault="00EA698B" w:rsidP="001D195B">
            <w:pPr>
              <w:rPr>
                <w:color w:val="00B050"/>
                <w:sz w:val="28"/>
                <w:szCs w:val="28"/>
              </w:rPr>
            </w:pPr>
            <w:r w:rsidRPr="00E537DD">
              <w:rPr>
                <w:color w:val="00B050"/>
                <w:sz w:val="28"/>
                <w:szCs w:val="28"/>
              </w:rPr>
              <w:t xml:space="preserve">5-bis. </w:t>
            </w:r>
            <w:r w:rsidRPr="00FC5417">
              <w:rPr>
                <w:color w:val="00B050"/>
                <w:sz w:val="28"/>
                <w:szCs w:val="28"/>
                <w:highlight w:val="cyan"/>
              </w:rPr>
              <w:t>Nelle more della definizione dei requisiti di cui all’articolo 20, comma 1-bis</w:t>
            </w:r>
            <w:r w:rsidRPr="00E537DD">
              <w:rPr>
                <w:color w:val="00B050"/>
                <w:sz w:val="28"/>
                <w:szCs w:val="28"/>
              </w:rPr>
              <w:t xml:space="preserve">, ai fini della certificazione delle condizioni di cui al comma 1 del presente articolo e dell’acquisizione dell’assenso da parte dell’amministrazione </w:t>
            </w:r>
            <w:r w:rsidRPr="00E537DD">
              <w:rPr>
                <w:color w:val="00B050"/>
                <w:sz w:val="28"/>
                <w:szCs w:val="28"/>
              </w:rPr>
              <w:lastRenderedPageBreak/>
              <w:t>competente, fermo restando il rispetto degli altri requisiti igienico-sanitari previsti dalla normativa vigente, il progettista abilitato è autorizzato ad asseverare la conformità del progetto alle norme igienico-sanitarie nelle seguenti ipotesi:</w:t>
            </w:r>
          </w:p>
          <w:p w14:paraId="31530E4F" w14:textId="529014AE" w:rsidR="00EA698B" w:rsidRPr="00E537DD" w:rsidRDefault="00EA698B" w:rsidP="001D195B">
            <w:pPr>
              <w:rPr>
                <w:color w:val="00B050"/>
                <w:sz w:val="28"/>
                <w:szCs w:val="28"/>
              </w:rPr>
            </w:pPr>
            <w:r w:rsidRPr="00E537DD">
              <w:rPr>
                <w:color w:val="00B050"/>
                <w:sz w:val="28"/>
                <w:szCs w:val="28"/>
              </w:rPr>
              <w:t>a) locali con un’altezza minima interna inferiore a 2,70 metri fino al limite massimo di 2,40 metri;</w:t>
            </w:r>
          </w:p>
          <w:p w14:paraId="00A1BD68" w14:textId="3C89DF50" w:rsidR="00EA698B" w:rsidRPr="00E537DD" w:rsidRDefault="00EA698B" w:rsidP="001D195B">
            <w:pPr>
              <w:rPr>
                <w:color w:val="00B050"/>
                <w:sz w:val="28"/>
                <w:szCs w:val="28"/>
              </w:rPr>
            </w:pPr>
            <w:r w:rsidRPr="00E537DD">
              <w:rPr>
                <w:color w:val="00B050"/>
                <w:sz w:val="28"/>
                <w:szCs w:val="28"/>
              </w:rPr>
              <w:t xml:space="preserve">b) alloggio </w:t>
            </w:r>
            <w:proofErr w:type="spellStart"/>
            <w:r w:rsidRPr="00E537DD">
              <w:rPr>
                <w:color w:val="00B050"/>
                <w:sz w:val="28"/>
                <w:szCs w:val="28"/>
              </w:rPr>
              <w:t>monostanza</w:t>
            </w:r>
            <w:proofErr w:type="spellEnd"/>
            <w:r w:rsidRPr="00E537DD">
              <w:rPr>
                <w:color w:val="00B050"/>
                <w:sz w:val="28"/>
                <w:szCs w:val="28"/>
              </w:rPr>
              <w:t>, con una superficie minima, comprensiva dei servizi, inferiore a 28 metri quadrati, fino al limite massimo di 20 metri quadrati, per una persona, e inferiore a 38 metri quadrati, fino al limite massimo di 28 metri quadrati, per due persone.</w:t>
            </w:r>
          </w:p>
          <w:p w14:paraId="2497E08B" w14:textId="3F2558C8" w:rsidR="00EA698B" w:rsidRPr="00E537DD" w:rsidRDefault="00EA698B" w:rsidP="001D195B">
            <w:pPr>
              <w:rPr>
                <w:color w:val="00B050"/>
                <w:sz w:val="28"/>
                <w:szCs w:val="28"/>
              </w:rPr>
            </w:pPr>
            <w:r w:rsidRPr="00E537DD">
              <w:rPr>
                <w:color w:val="00B050"/>
                <w:sz w:val="28"/>
                <w:szCs w:val="28"/>
              </w:rPr>
              <w:t>5-ter. L’asseverazione di cui al comma 5-bis può essere resa ove sia soddisfatto il requisito dell’adattabilità, in relazione alle specifiche funzionali e dimensionali, previsto dal regolamento di cui al decreto del Ministro dei lavori pubblici 14 giugno 1989, n. 236, e sia soddisfatta almeno una delle seguenti condizioni:</w:t>
            </w:r>
          </w:p>
          <w:p w14:paraId="6F78A58D" w14:textId="2194ADC9" w:rsidR="00EA698B" w:rsidRPr="00E537DD" w:rsidRDefault="00EA698B" w:rsidP="001D195B">
            <w:pPr>
              <w:rPr>
                <w:color w:val="00B050"/>
                <w:sz w:val="28"/>
                <w:szCs w:val="28"/>
              </w:rPr>
            </w:pPr>
            <w:r w:rsidRPr="00E537DD">
              <w:rPr>
                <w:color w:val="00B050"/>
                <w:sz w:val="28"/>
                <w:szCs w:val="28"/>
              </w:rPr>
              <w:t>a) i locali siano situati in edifici sottoposti a interventi di recupero edilizio e di miglioramento delle caratteristiche igienico-sanitarie;</w:t>
            </w:r>
          </w:p>
          <w:p w14:paraId="2D682EC5" w14:textId="32875C96" w:rsidR="00EA698B" w:rsidRPr="00E537DD" w:rsidRDefault="00EA698B" w:rsidP="001D195B">
            <w:pPr>
              <w:rPr>
                <w:color w:val="00B050"/>
                <w:sz w:val="28"/>
                <w:szCs w:val="28"/>
              </w:rPr>
            </w:pPr>
            <w:r w:rsidRPr="00E537DD">
              <w:rPr>
                <w:color w:val="00B050"/>
                <w:sz w:val="28"/>
                <w:szCs w:val="28"/>
              </w:rPr>
              <w:t xml:space="preserve">b) sia contestualmente presentato un progetto di ristrutturazione con soluzioni alternative atte a garantire, in relazione al numero degli occupanti, idonee condizioni igienico-sanitarie dell’alloggio, ottenibili prevedendo una maggiore superficie dell’alloggio e dei vani abitabili ovvero la possibilità di un’adeguata ventilazione naturale favorita dalla dimensione e tipologia delle finestre, dai riscontri d’aria </w:t>
            </w:r>
            <w:r w:rsidRPr="00E537DD">
              <w:rPr>
                <w:color w:val="00B050"/>
                <w:sz w:val="28"/>
                <w:szCs w:val="28"/>
              </w:rPr>
              <w:lastRenderedPageBreak/>
              <w:t>trasversali e dall’impiego di mezzi di ventilazione naturale ausiliari.</w:t>
            </w:r>
          </w:p>
          <w:p w14:paraId="68DF4035" w14:textId="0DF7A92F" w:rsidR="00EA698B" w:rsidRPr="00E537DD" w:rsidRDefault="00EA698B" w:rsidP="001D195B">
            <w:pPr>
              <w:rPr>
                <w:color w:val="00B050"/>
                <w:sz w:val="28"/>
                <w:szCs w:val="28"/>
              </w:rPr>
            </w:pPr>
            <w:r w:rsidRPr="00E537DD">
              <w:rPr>
                <w:color w:val="00B050"/>
                <w:sz w:val="28"/>
                <w:szCs w:val="28"/>
              </w:rPr>
              <w:t>5-quater. Restano ferme le deroghe ai limiti di altezza minima e superficie minima dei locali previste a legislazione vigente.</w:t>
            </w:r>
          </w:p>
          <w:p w14:paraId="20DCE53A" w14:textId="77777777" w:rsidR="00EA698B" w:rsidRPr="00E537DD" w:rsidRDefault="00EA698B" w:rsidP="00EA698B">
            <w:pPr>
              <w:rPr>
                <w:sz w:val="28"/>
                <w:szCs w:val="28"/>
              </w:rPr>
            </w:pPr>
            <w:r w:rsidRPr="00E537DD">
              <w:rPr>
                <w:sz w:val="28"/>
                <w:szCs w:val="28"/>
              </w:rPr>
              <w:t>6. L'utilizzo delle costruzioni di cui ai commi 2 e 4 può essere iniziato dalla data di presentazione allo sportello unico della segnalazione corredata della documentazione di cui al comma 5. Si applica l'articolo 19, commi 3 e 6-bis, della legge 7 agosto 1990, n. 241.</w:t>
            </w:r>
          </w:p>
          <w:p w14:paraId="55529372" w14:textId="77777777" w:rsidR="00EA698B" w:rsidRPr="00E537DD" w:rsidRDefault="00EA698B" w:rsidP="00EA698B">
            <w:pPr>
              <w:rPr>
                <w:sz w:val="28"/>
                <w:szCs w:val="28"/>
              </w:rPr>
            </w:pPr>
            <w:r w:rsidRPr="00E537DD">
              <w:rPr>
                <w:sz w:val="28"/>
                <w:szCs w:val="28"/>
              </w:rPr>
              <w:t>7. Le Regioni, le Province autonome, i Comuni e le Città metropolitane, nell'ambito delle proprie competenze, disciplinano le modalità di effettuazione dei controlli, anche a campione e comprensivi dell'ispezione delle opere realizzate.</w:t>
            </w:r>
          </w:p>
          <w:p w14:paraId="0D177E25" w14:textId="5BEF7127" w:rsidR="00EA698B" w:rsidRPr="00E537DD" w:rsidRDefault="00EA698B" w:rsidP="00EA698B">
            <w:pPr>
              <w:rPr>
                <w:b/>
                <w:bCs/>
                <w:sz w:val="28"/>
                <w:szCs w:val="28"/>
              </w:rPr>
            </w:pPr>
            <w:r w:rsidRPr="00E537DD">
              <w:rPr>
                <w:sz w:val="28"/>
                <w:szCs w:val="28"/>
              </w:rPr>
              <w:t>7-bis. La segnalazione certificata può altresì essere presentata, in assenza di lavori, per gli immobili legittimamente realizzati privi di agibilità che presentano i requisiti definiti con decreto del Ministro delle infrastrutture e dei trasporti, di concerto con il Ministro della salute, con il Ministro per i beni e le attività culturali e per il turismo e con il Ministro per la pubblica amministrazione, da adottarsi, previa intesa in Conferenza unificata di cui all'articolo 8 del decreto legislativo 28 agosto 1997, n. 281, entro novanta giorni dalla data di entrata in vigore della presente disposizione.</w:t>
            </w:r>
          </w:p>
        </w:tc>
        <w:tc>
          <w:tcPr>
            <w:tcW w:w="7139" w:type="dxa"/>
          </w:tcPr>
          <w:p w14:paraId="255F1191" w14:textId="77777777" w:rsidR="00EA698B" w:rsidRDefault="00EA698B" w:rsidP="001D195B">
            <w:pPr>
              <w:rPr>
                <w:b/>
                <w:bCs/>
              </w:rPr>
            </w:pPr>
          </w:p>
          <w:p w14:paraId="4E4FBCD5" w14:textId="77777777" w:rsidR="00FC5417" w:rsidRDefault="00FC5417" w:rsidP="001D195B">
            <w:pPr>
              <w:rPr>
                <w:b/>
                <w:bCs/>
              </w:rPr>
            </w:pPr>
          </w:p>
          <w:p w14:paraId="3ED21972" w14:textId="77777777" w:rsidR="00FC5417" w:rsidRDefault="00FC5417" w:rsidP="001D195B">
            <w:pPr>
              <w:rPr>
                <w:b/>
                <w:bCs/>
              </w:rPr>
            </w:pPr>
          </w:p>
          <w:p w14:paraId="7D1480B2" w14:textId="77777777" w:rsidR="00FC5417" w:rsidRDefault="00FC5417" w:rsidP="001D195B">
            <w:pPr>
              <w:rPr>
                <w:b/>
                <w:bCs/>
              </w:rPr>
            </w:pPr>
          </w:p>
          <w:p w14:paraId="32CC5D00" w14:textId="77777777" w:rsidR="00FC5417" w:rsidRDefault="00FC5417" w:rsidP="001D195B">
            <w:pPr>
              <w:rPr>
                <w:b/>
                <w:bCs/>
              </w:rPr>
            </w:pPr>
          </w:p>
          <w:p w14:paraId="7D0C4532" w14:textId="77777777" w:rsidR="00FC5417" w:rsidRDefault="00FC5417" w:rsidP="001D195B">
            <w:pPr>
              <w:rPr>
                <w:b/>
                <w:bCs/>
              </w:rPr>
            </w:pPr>
          </w:p>
          <w:p w14:paraId="35CDEFB8" w14:textId="77777777" w:rsidR="00FC5417" w:rsidRDefault="00FC5417" w:rsidP="001D195B">
            <w:pPr>
              <w:rPr>
                <w:b/>
                <w:bCs/>
              </w:rPr>
            </w:pPr>
          </w:p>
          <w:p w14:paraId="120A8DDC" w14:textId="77777777" w:rsidR="00FC5417" w:rsidRDefault="00FC5417" w:rsidP="001D195B">
            <w:pPr>
              <w:rPr>
                <w:b/>
                <w:bCs/>
              </w:rPr>
            </w:pPr>
          </w:p>
          <w:p w14:paraId="6D4B22A0" w14:textId="77777777" w:rsidR="00FC5417" w:rsidRDefault="00FC5417" w:rsidP="001D195B">
            <w:pPr>
              <w:rPr>
                <w:b/>
                <w:bCs/>
              </w:rPr>
            </w:pPr>
          </w:p>
          <w:p w14:paraId="170A36E3" w14:textId="77777777" w:rsidR="00FC5417" w:rsidRDefault="00FC5417" w:rsidP="001D195B">
            <w:pPr>
              <w:rPr>
                <w:b/>
                <w:bCs/>
              </w:rPr>
            </w:pPr>
          </w:p>
          <w:p w14:paraId="5935222E" w14:textId="77777777" w:rsidR="00FC5417" w:rsidRDefault="00FC5417" w:rsidP="001D195B">
            <w:pPr>
              <w:rPr>
                <w:b/>
                <w:bCs/>
              </w:rPr>
            </w:pPr>
          </w:p>
          <w:p w14:paraId="06A3793D" w14:textId="77777777" w:rsidR="00FC5417" w:rsidRDefault="00FC5417" w:rsidP="001D195B">
            <w:pPr>
              <w:rPr>
                <w:b/>
                <w:bCs/>
              </w:rPr>
            </w:pPr>
          </w:p>
          <w:p w14:paraId="5C2C2C37" w14:textId="77777777" w:rsidR="00FC5417" w:rsidRDefault="00FC5417" w:rsidP="001D195B">
            <w:pPr>
              <w:rPr>
                <w:b/>
                <w:bCs/>
              </w:rPr>
            </w:pPr>
          </w:p>
          <w:p w14:paraId="649D979C" w14:textId="77777777" w:rsidR="00FC5417" w:rsidRDefault="00FC5417" w:rsidP="001D195B">
            <w:pPr>
              <w:rPr>
                <w:b/>
                <w:bCs/>
              </w:rPr>
            </w:pPr>
          </w:p>
          <w:p w14:paraId="5E7A1671" w14:textId="77777777" w:rsidR="00FC5417" w:rsidRDefault="00FC5417" w:rsidP="001D195B">
            <w:pPr>
              <w:rPr>
                <w:b/>
                <w:bCs/>
              </w:rPr>
            </w:pPr>
          </w:p>
          <w:p w14:paraId="1E78C015" w14:textId="77777777" w:rsidR="00FC5417" w:rsidRDefault="00FC5417" w:rsidP="001D195B">
            <w:pPr>
              <w:rPr>
                <w:b/>
                <w:bCs/>
              </w:rPr>
            </w:pPr>
          </w:p>
          <w:p w14:paraId="20ED0090" w14:textId="77777777" w:rsidR="00FC5417" w:rsidRDefault="00FC5417" w:rsidP="001D195B">
            <w:pPr>
              <w:rPr>
                <w:b/>
                <w:bCs/>
              </w:rPr>
            </w:pPr>
          </w:p>
          <w:p w14:paraId="63403F65" w14:textId="77777777" w:rsidR="00FC5417" w:rsidRDefault="00FC5417" w:rsidP="001D195B">
            <w:pPr>
              <w:rPr>
                <w:b/>
                <w:bCs/>
              </w:rPr>
            </w:pPr>
          </w:p>
          <w:p w14:paraId="79CD68E2" w14:textId="77777777" w:rsidR="00FC5417" w:rsidRDefault="00FC5417" w:rsidP="001D195B">
            <w:pPr>
              <w:rPr>
                <w:b/>
                <w:bCs/>
              </w:rPr>
            </w:pPr>
          </w:p>
          <w:p w14:paraId="504FCE03" w14:textId="77777777" w:rsidR="00FC5417" w:rsidRDefault="00FC5417" w:rsidP="001D195B">
            <w:pPr>
              <w:rPr>
                <w:b/>
                <w:bCs/>
              </w:rPr>
            </w:pPr>
          </w:p>
          <w:p w14:paraId="16A3D843" w14:textId="77777777" w:rsidR="00FC5417" w:rsidRDefault="00FC5417" w:rsidP="001D195B">
            <w:pPr>
              <w:rPr>
                <w:b/>
                <w:bCs/>
              </w:rPr>
            </w:pPr>
          </w:p>
          <w:p w14:paraId="38993917" w14:textId="77777777" w:rsidR="00FC5417" w:rsidRDefault="00FC5417" w:rsidP="001D195B">
            <w:pPr>
              <w:rPr>
                <w:b/>
                <w:bCs/>
              </w:rPr>
            </w:pPr>
          </w:p>
          <w:p w14:paraId="6E6072BA" w14:textId="77777777" w:rsidR="00FC5417" w:rsidRDefault="00FC5417" w:rsidP="001D195B">
            <w:pPr>
              <w:rPr>
                <w:b/>
                <w:bCs/>
              </w:rPr>
            </w:pPr>
          </w:p>
          <w:p w14:paraId="72EA862A" w14:textId="77777777" w:rsidR="00FC5417" w:rsidRDefault="00FC5417" w:rsidP="001D195B">
            <w:pPr>
              <w:rPr>
                <w:b/>
                <w:bCs/>
              </w:rPr>
            </w:pPr>
          </w:p>
          <w:p w14:paraId="249F34DC" w14:textId="77777777" w:rsidR="00FC5417" w:rsidRDefault="00FC5417" w:rsidP="001D195B">
            <w:pPr>
              <w:rPr>
                <w:b/>
                <w:bCs/>
              </w:rPr>
            </w:pPr>
          </w:p>
          <w:p w14:paraId="59DA9DD1" w14:textId="77777777" w:rsidR="00FC5417" w:rsidRDefault="00FC5417" w:rsidP="001D195B">
            <w:pPr>
              <w:rPr>
                <w:b/>
                <w:bCs/>
              </w:rPr>
            </w:pPr>
          </w:p>
          <w:p w14:paraId="229B4189" w14:textId="77777777" w:rsidR="00FC5417" w:rsidRDefault="00FC5417" w:rsidP="001D195B">
            <w:pPr>
              <w:rPr>
                <w:b/>
                <w:bCs/>
              </w:rPr>
            </w:pPr>
          </w:p>
          <w:p w14:paraId="30C4C3EE" w14:textId="77777777" w:rsidR="00FC5417" w:rsidRDefault="00FC5417" w:rsidP="001D195B">
            <w:pPr>
              <w:rPr>
                <w:b/>
                <w:bCs/>
              </w:rPr>
            </w:pPr>
          </w:p>
          <w:p w14:paraId="361B8051" w14:textId="77777777" w:rsidR="00FC5417" w:rsidRDefault="00FC5417" w:rsidP="001D195B">
            <w:pPr>
              <w:rPr>
                <w:b/>
                <w:bCs/>
              </w:rPr>
            </w:pPr>
          </w:p>
          <w:p w14:paraId="6F5527F4" w14:textId="77777777" w:rsidR="00FC5417" w:rsidRDefault="00FC5417" w:rsidP="001D195B">
            <w:pPr>
              <w:rPr>
                <w:b/>
                <w:bCs/>
              </w:rPr>
            </w:pPr>
          </w:p>
          <w:p w14:paraId="36A5911E" w14:textId="77777777" w:rsidR="00FC5417" w:rsidRDefault="00FC5417" w:rsidP="001D195B">
            <w:pPr>
              <w:rPr>
                <w:b/>
                <w:bCs/>
              </w:rPr>
            </w:pPr>
          </w:p>
          <w:p w14:paraId="561C1AA2" w14:textId="77777777" w:rsidR="00FC5417" w:rsidRDefault="00FC5417" w:rsidP="001D195B">
            <w:pPr>
              <w:rPr>
                <w:b/>
                <w:bCs/>
              </w:rPr>
            </w:pPr>
          </w:p>
          <w:p w14:paraId="3DE827FB" w14:textId="77777777" w:rsidR="00FC5417" w:rsidRDefault="00FC5417" w:rsidP="001D195B">
            <w:pPr>
              <w:rPr>
                <w:b/>
                <w:bCs/>
              </w:rPr>
            </w:pPr>
          </w:p>
          <w:p w14:paraId="0FA659D1" w14:textId="77777777" w:rsidR="00FC5417" w:rsidRDefault="00FC5417" w:rsidP="001D195B">
            <w:pPr>
              <w:rPr>
                <w:b/>
                <w:bCs/>
              </w:rPr>
            </w:pPr>
          </w:p>
          <w:p w14:paraId="04344711" w14:textId="77777777" w:rsidR="00FC5417" w:rsidRDefault="00FC5417" w:rsidP="001D195B">
            <w:pPr>
              <w:rPr>
                <w:b/>
                <w:bCs/>
              </w:rPr>
            </w:pPr>
          </w:p>
          <w:p w14:paraId="11807A58" w14:textId="77777777" w:rsidR="00FC5417" w:rsidRDefault="00FC5417" w:rsidP="001D195B">
            <w:pPr>
              <w:rPr>
                <w:b/>
                <w:bCs/>
              </w:rPr>
            </w:pPr>
          </w:p>
          <w:p w14:paraId="6917E8DC" w14:textId="77777777" w:rsidR="00FC5417" w:rsidRDefault="00FC5417" w:rsidP="001D195B">
            <w:pPr>
              <w:rPr>
                <w:b/>
                <w:bCs/>
              </w:rPr>
            </w:pPr>
          </w:p>
          <w:p w14:paraId="0D85759D" w14:textId="77777777" w:rsidR="00FC5417" w:rsidRDefault="00FC5417" w:rsidP="001D195B">
            <w:pPr>
              <w:rPr>
                <w:b/>
                <w:bCs/>
              </w:rPr>
            </w:pPr>
          </w:p>
          <w:p w14:paraId="491D961B" w14:textId="77777777" w:rsidR="00FC5417" w:rsidRDefault="00FC5417" w:rsidP="001D195B">
            <w:pPr>
              <w:rPr>
                <w:b/>
                <w:bCs/>
              </w:rPr>
            </w:pPr>
          </w:p>
          <w:p w14:paraId="1B9EB039" w14:textId="77777777" w:rsidR="00FC5417" w:rsidRDefault="00FC5417" w:rsidP="001D195B">
            <w:pPr>
              <w:rPr>
                <w:b/>
                <w:bCs/>
              </w:rPr>
            </w:pPr>
          </w:p>
          <w:p w14:paraId="408D527D" w14:textId="77777777" w:rsidR="00FC5417" w:rsidRDefault="00FC5417" w:rsidP="001D195B">
            <w:pPr>
              <w:rPr>
                <w:b/>
                <w:bCs/>
              </w:rPr>
            </w:pPr>
          </w:p>
          <w:p w14:paraId="56DF7AEC" w14:textId="77777777" w:rsidR="00FC5417" w:rsidRDefault="00FC5417" w:rsidP="001D195B">
            <w:pPr>
              <w:rPr>
                <w:b/>
                <w:bCs/>
              </w:rPr>
            </w:pPr>
          </w:p>
          <w:p w14:paraId="5EEEC054" w14:textId="77777777" w:rsidR="00FC5417" w:rsidRDefault="00FC5417" w:rsidP="001D195B">
            <w:pPr>
              <w:rPr>
                <w:b/>
                <w:bCs/>
              </w:rPr>
            </w:pPr>
          </w:p>
          <w:p w14:paraId="48CAD21B" w14:textId="77777777" w:rsidR="00FC5417" w:rsidRDefault="00FC5417" w:rsidP="001D195B">
            <w:pPr>
              <w:rPr>
                <w:b/>
                <w:bCs/>
              </w:rPr>
            </w:pPr>
          </w:p>
          <w:p w14:paraId="078C6294" w14:textId="77777777" w:rsidR="00FC5417" w:rsidRDefault="00FC5417" w:rsidP="001D195B">
            <w:pPr>
              <w:rPr>
                <w:b/>
                <w:bCs/>
              </w:rPr>
            </w:pPr>
          </w:p>
          <w:p w14:paraId="561C2FC7" w14:textId="77777777" w:rsidR="00FC5417" w:rsidRDefault="00FC5417" w:rsidP="001D195B">
            <w:pPr>
              <w:rPr>
                <w:b/>
                <w:bCs/>
              </w:rPr>
            </w:pPr>
          </w:p>
          <w:p w14:paraId="4C2A7ECC" w14:textId="77777777" w:rsidR="00FC5417" w:rsidRDefault="00FC5417" w:rsidP="001D195B">
            <w:pPr>
              <w:rPr>
                <w:b/>
                <w:bCs/>
              </w:rPr>
            </w:pPr>
          </w:p>
          <w:p w14:paraId="1B38FD92" w14:textId="77777777" w:rsidR="00FC5417" w:rsidRDefault="00FC5417" w:rsidP="001D195B">
            <w:pPr>
              <w:rPr>
                <w:b/>
                <w:bCs/>
              </w:rPr>
            </w:pPr>
          </w:p>
          <w:p w14:paraId="51439F30" w14:textId="77777777" w:rsidR="00FC5417" w:rsidRDefault="00FC5417" w:rsidP="001D195B">
            <w:pPr>
              <w:rPr>
                <w:b/>
                <w:bCs/>
              </w:rPr>
            </w:pPr>
          </w:p>
          <w:p w14:paraId="49ACA6BC" w14:textId="77777777" w:rsidR="00FC5417" w:rsidRDefault="00FC5417" w:rsidP="001D195B">
            <w:pPr>
              <w:rPr>
                <w:b/>
                <w:bCs/>
              </w:rPr>
            </w:pPr>
          </w:p>
          <w:p w14:paraId="3BBCB493" w14:textId="77777777" w:rsidR="00FC5417" w:rsidRDefault="00FC5417" w:rsidP="001D195B">
            <w:pPr>
              <w:rPr>
                <w:b/>
                <w:bCs/>
              </w:rPr>
            </w:pPr>
          </w:p>
          <w:p w14:paraId="25B14A2B" w14:textId="77777777" w:rsidR="00FC5417" w:rsidRDefault="00FC5417" w:rsidP="001D195B">
            <w:pPr>
              <w:rPr>
                <w:b/>
                <w:bCs/>
              </w:rPr>
            </w:pPr>
          </w:p>
          <w:p w14:paraId="7AA2D863" w14:textId="77777777" w:rsidR="00FC5417" w:rsidRDefault="00FC5417" w:rsidP="001D195B">
            <w:pPr>
              <w:rPr>
                <w:b/>
                <w:bCs/>
              </w:rPr>
            </w:pPr>
          </w:p>
          <w:p w14:paraId="42670C6F" w14:textId="77777777" w:rsidR="00FC5417" w:rsidRDefault="00FC5417" w:rsidP="001D195B">
            <w:pPr>
              <w:rPr>
                <w:b/>
                <w:bCs/>
              </w:rPr>
            </w:pPr>
          </w:p>
          <w:p w14:paraId="026B189D" w14:textId="77777777" w:rsidR="00FC5417" w:rsidRDefault="00FC5417" w:rsidP="001D195B">
            <w:pPr>
              <w:rPr>
                <w:b/>
                <w:bCs/>
              </w:rPr>
            </w:pPr>
          </w:p>
          <w:p w14:paraId="339CE0D4" w14:textId="77777777" w:rsidR="00FC5417" w:rsidRDefault="00FC5417" w:rsidP="001D195B">
            <w:pPr>
              <w:rPr>
                <w:b/>
                <w:bCs/>
              </w:rPr>
            </w:pPr>
          </w:p>
          <w:p w14:paraId="1220A0B3" w14:textId="77777777" w:rsidR="00FC5417" w:rsidRDefault="00FC5417" w:rsidP="001D195B">
            <w:pPr>
              <w:rPr>
                <w:b/>
                <w:bCs/>
              </w:rPr>
            </w:pPr>
          </w:p>
          <w:p w14:paraId="0787FB44" w14:textId="77777777" w:rsidR="00FC5417" w:rsidRDefault="00FC5417" w:rsidP="001D195B">
            <w:pPr>
              <w:rPr>
                <w:b/>
                <w:bCs/>
              </w:rPr>
            </w:pPr>
          </w:p>
          <w:p w14:paraId="68DCF993" w14:textId="77777777" w:rsidR="00FC5417" w:rsidRDefault="00FC5417" w:rsidP="001D195B">
            <w:pPr>
              <w:rPr>
                <w:b/>
                <w:bCs/>
              </w:rPr>
            </w:pPr>
          </w:p>
          <w:p w14:paraId="66D23F4B" w14:textId="77777777" w:rsidR="00FC5417" w:rsidRDefault="00FC5417" w:rsidP="001D195B">
            <w:pPr>
              <w:rPr>
                <w:b/>
                <w:bCs/>
              </w:rPr>
            </w:pPr>
          </w:p>
          <w:p w14:paraId="7E85935F" w14:textId="77777777" w:rsidR="00FC5417" w:rsidRDefault="00FC5417" w:rsidP="001D195B">
            <w:pPr>
              <w:rPr>
                <w:b/>
                <w:bCs/>
              </w:rPr>
            </w:pPr>
          </w:p>
          <w:p w14:paraId="1CFE1C07" w14:textId="77777777" w:rsidR="00FC5417" w:rsidRDefault="00FC5417" w:rsidP="001D195B">
            <w:pPr>
              <w:rPr>
                <w:b/>
                <w:bCs/>
              </w:rPr>
            </w:pPr>
          </w:p>
          <w:p w14:paraId="3E03D33C" w14:textId="77777777" w:rsidR="00FC5417" w:rsidRDefault="00FC5417" w:rsidP="001D195B">
            <w:pPr>
              <w:rPr>
                <w:b/>
                <w:bCs/>
              </w:rPr>
            </w:pPr>
          </w:p>
          <w:p w14:paraId="21D158DD" w14:textId="77777777" w:rsidR="00FC5417" w:rsidRDefault="00FC5417" w:rsidP="001D195B">
            <w:pPr>
              <w:rPr>
                <w:b/>
                <w:bCs/>
              </w:rPr>
            </w:pPr>
          </w:p>
          <w:p w14:paraId="0B282FA5" w14:textId="77777777" w:rsidR="00FC5417" w:rsidRDefault="00FC5417" w:rsidP="001D195B">
            <w:pPr>
              <w:rPr>
                <w:b/>
                <w:bCs/>
              </w:rPr>
            </w:pPr>
          </w:p>
          <w:p w14:paraId="04B31415" w14:textId="77777777" w:rsidR="00FC5417" w:rsidRDefault="00FC5417" w:rsidP="001D195B">
            <w:pPr>
              <w:rPr>
                <w:b/>
                <w:bCs/>
              </w:rPr>
            </w:pPr>
          </w:p>
          <w:p w14:paraId="1A33FFD5" w14:textId="77777777" w:rsidR="00FC5417" w:rsidRDefault="00FC5417" w:rsidP="001D195B">
            <w:pPr>
              <w:rPr>
                <w:b/>
                <w:bCs/>
              </w:rPr>
            </w:pPr>
          </w:p>
          <w:p w14:paraId="512C7D62" w14:textId="77777777" w:rsidR="00FC5417" w:rsidRDefault="00FC5417" w:rsidP="001D195B">
            <w:pPr>
              <w:rPr>
                <w:b/>
                <w:bCs/>
              </w:rPr>
            </w:pPr>
          </w:p>
          <w:p w14:paraId="65438156" w14:textId="77777777" w:rsidR="00FC5417" w:rsidRDefault="00FC5417" w:rsidP="001D195B">
            <w:pPr>
              <w:rPr>
                <w:b/>
                <w:bCs/>
              </w:rPr>
            </w:pPr>
          </w:p>
          <w:p w14:paraId="603B80B1" w14:textId="77777777" w:rsidR="00FC5417" w:rsidRDefault="00FC5417" w:rsidP="001D195B">
            <w:pPr>
              <w:rPr>
                <w:b/>
                <w:bCs/>
              </w:rPr>
            </w:pPr>
          </w:p>
          <w:p w14:paraId="4E5305AE" w14:textId="77777777" w:rsidR="00FC5417" w:rsidRDefault="00FC5417" w:rsidP="001D195B">
            <w:pPr>
              <w:rPr>
                <w:b/>
                <w:bCs/>
              </w:rPr>
            </w:pPr>
          </w:p>
          <w:p w14:paraId="43271712" w14:textId="77777777" w:rsidR="00FC5417" w:rsidRDefault="00FC5417" w:rsidP="001D195B">
            <w:pPr>
              <w:rPr>
                <w:b/>
                <w:bCs/>
              </w:rPr>
            </w:pPr>
          </w:p>
          <w:p w14:paraId="7A6C65FB" w14:textId="77777777" w:rsidR="00FC5417" w:rsidRDefault="00FC5417" w:rsidP="001D195B">
            <w:pPr>
              <w:rPr>
                <w:b/>
                <w:bCs/>
              </w:rPr>
            </w:pPr>
          </w:p>
          <w:p w14:paraId="7E56D648" w14:textId="77777777" w:rsidR="00FC5417" w:rsidRDefault="00FC5417" w:rsidP="001D195B">
            <w:pPr>
              <w:rPr>
                <w:b/>
                <w:bCs/>
              </w:rPr>
            </w:pPr>
          </w:p>
          <w:p w14:paraId="707CFEE5" w14:textId="77777777" w:rsidR="00FC5417" w:rsidRDefault="00FC5417" w:rsidP="001D195B">
            <w:pPr>
              <w:rPr>
                <w:b/>
                <w:bCs/>
              </w:rPr>
            </w:pPr>
          </w:p>
          <w:p w14:paraId="1D7769F4" w14:textId="77777777" w:rsidR="00FC5417" w:rsidRDefault="00FC5417" w:rsidP="001D195B">
            <w:pPr>
              <w:rPr>
                <w:b/>
                <w:bCs/>
              </w:rPr>
            </w:pPr>
          </w:p>
          <w:p w14:paraId="728B6512" w14:textId="77777777" w:rsidR="00FC5417" w:rsidRDefault="00FC5417" w:rsidP="001D195B">
            <w:pPr>
              <w:rPr>
                <w:b/>
                <w:bCs/>
              </w:rPr>
            </w:pPr>
          </w:p>
          <w:p w14:paraId="54D26BA1" w14:textId="5AF4E329" w:rsidR="00FC5417" w:rsidRPr="00FC5417" w:rsidRDefault="00FC5417" w:rsidP="001D195B">
            <w:r w:rsidRPr="00FC5417">
              <w:rPr>
                <w:color w:val="00B0F0"/>
              </w:rPr>
              <w:t xml:space="preserve">Come è regolato il </w:t>
            </w:r>
            <w:r w:rsidRPr="00FC5417">
              <w:rPr>
                <w:b/>
                <w:bCs/>
                <w:color w:val="00B0F0"/>
              </w:rPr>
              <w:t>regime transitorio</w:t>
            </w:r>
            <w:r w:rsidRPr="00FC5417">
              <w:rPr>
                <w:color w:val="00B0F0"/>
              </w:rPr>
              <w:t xml:space="preserve"> in considerazione della prossima adozione del decreto di cui all’articolo 20?</w:t>
            </w:r>
            <w:r>
              <w:rPr>
                <w:color w:val="00B0F0"/>
              </w:rPr>
              <w:t xml:space="preserve"> </w:t>
            </w:r>
            <w:r w:rsidRPr="00FC5417">
              <w:rPr>
                <w:color w:val="00B0F0"/>
              </w:rPr>
              <w:t xml:space="preserve">La disciplina transitoria rimarrà in vigore sino all’adozione del decreto del Ministro della salute previsto dall’articolo 20, comma 1-bis, del Testo Unico. Sino all’adozione del suddetto decreto, rimangono fermi gli effetti delle segnalazioni certificate di inizio </w:t>
            </w:r>
            <w:r w:rsidRPr="00FC5417">
              <w:rPr>
                <w:color w:val="00B0F0"/>
              </w:rPr>
              <w:lastRenderedPageBreak/>
              <w:t>attività presentate, ai fini dell’agibilità, dalla data di entrata in vigore dei commi 5-bis, 5-ter e 5-quater dell’articolo 24 del Testo unico (i.e. 28 luglio 2024) e perfezionatesi per decorso dei termini del procedimento. Si evidenzia che il decreto di cui all’articolo 20, comma 1-bis, del Testo unico, il quale risulta all’attualità in via di definizione presso gli uffici ministeriali competenti, recherà disposizioni in continuità con quanto previsto dal regime transitorio, le cui innovazioni, quindi, verranno ad essere stabilizzate</w:t>
            </w:r>
            <w:r>
              <w:rPr>
                <w:color w:val="00B0F0"/>
              </w:rPr>
              <w:t xml:space="preserve"> (cfr. pag. 42 Linee guida)</w:t>
            </w:r>
            <w:r w:rsidRPr="00FC5417">
              <w:rPr>
                <w:color w:val="00B0F0"/>
              </w:rPr>
              <w:t>.</w:t>
            </w:r>
          </w:p>
        </w:tc>
      </w:tr>
      <w:tr w:rsidR="00EA698B" w14:paraId="20092E87" w14:textId="2777DE0D" w:rsidTr="00EA698B">
        <w:tc>
          <w:tcPr>
            <w:tcW w:w="7138" w:type="dxa"/>
          </w:tcPr>
          <w:p w14:paraId="1A3C561E" w14:textId="77777777" w:rsidR="00EA698B" w:rsidRPr="00E537DD" w:rsidRDefault="00EA698B" w:rsidP="001D195B">
            <w:pPr>
              <w:rPr>
                <w:b/>
                <w:bCs/>
                <w:sz w:val="28"/>
                <w:szCs w:val="28"/>
              </w:rPr>
            </w:pPr>
            <w:r w:rsidRPr="00E537DD">
              <w:rPr>
                <w:b/>
                <w:bCs/>
                <w:sz w:val="28"/>
                <w:szCs w:val="28"/>
              </w:rPr>
              <w:lastRenderedPageBreak/>
              <w:t>Art. 31. Interventi eseguiti in assenza di permesso di costruire, in totale difformità o con variazioni essenziali.</w:t>
            </w:r>
          </w:p>
          <w:p w14:paraId="7E2FE6B9" w14:textId="37D2A37E" w:rsidR="00EA698B" w:rsidRPr="00E537DD" w:rsidRDefault="00EA698B" w:rsidP="001D195B">
            <w:pPr>
              <w:rPr>
                <w:sz w:val="28"/>
                <w:szCs w:val="28"/>
              </w:rPr>
            </w:pPr>
            <w:r w:rsidRPr="00E537DD">
              <w:rPr>
                <w:sz w:val="28"/>
                <w:szCs w:val="28"/>
              </w:rPr>
              <w:t xml:space="preserve">1. Sono interventi eseguiti in totale difformità dal permesso di costruire quelli che comportano la realizzazione di un </w:t>
            </w:r>
            <w:r w:rsidRPr="00E537DD">
              <w:rPr>
                <w:sz w:val="28"/>
                <w:szCs w:val="28"/>
              </w:rPr>
              <w:lastRenderedPageBreak/>
              <w:t xml:space="preserve">organismo edilizio integralmente diverso per caratteristiche tipologiche, </w:t>
            </w:r>
            <w:proofErr w:type="spellStart"/>
            <w:r w:rsidRPr="00E537DD">
              <w:rPr>
                <w:sz w:val="28"/>
                <w:szCs w:val="28"/>
              </w:rPr>
              <w:t>planovolumetriche</w:t>
            </w:r>
            <w:proofErr w:type="spellEnd"/>
            <w:r w:rsidRPr="00E537DD">
              <w:rPr>
                <w:sz w:val="28"/>
                <w:szCs w:val="28"/>
              </w:rPr>
              <w:t xml:space="preserve"> o di utilizzazione da quello oggetto del permesso stesso, ovvero l’esecuzione di volumi edilizi oltre i limiti indicati nel progetto e tali da costituire un organismo edilizio o parte di esso con specifica rilevanza ed autonomamente utilizzabile.</w:t>
            </w:r>
          </w:p>
          <w:p w14:paraId="74DD3A2E" w14:textId="77777777" w:rsidR="00EA698B" w:rsidRPr="00E537DD" w:rsidRDefault="00EA698B" w:rsidP="00EA698B">
            <w:pPr>
              <w:rPr>
                <w:sz w:val="28"/>
                <w:szCs w:val="28"/>
              </w:rPr>
            </w:pPr>
            <w:r w:rsidRPr="00E537DD">
              <w:rPr>
                <w:sz w:val="28"/>
                <w:szCs w:val="28"/>
              </w:rPr>
              <w:t>2. Il dirigente o il responsabile del competente ufficio comunale, accertata l’esecuzione di interventi in assenza di permesso, in totale difformità dal medesimo, ovvero con variazioni essenziali, determinate ai sensi dell’articolo 32, ingiunge al proprietario e al responsabile dell’abuso la rimozione o la demolizione, indicando nel provvedimento l’area che viene acquisita di diritto, ai sensi del comma 3.</w:t>
            </w:r>
          </w:p>
          <w:p w14:paraId="0495C0ED" w14:textId="2DA81FBB" w:rsidR="00EA698B" w:rsidRPr="00E537DD" w:rsidRDefault="00EA698B" w:rsidP="001D195B">
            <w:pPr>
              <w:rPr>
                <w:color w:val="00B050"/>
                <w:sz w:val="28"/>
                <w:szCs w:val="28"/>
              </w:rPr>
            </w:pPr>
            <w:r w:rsidRPr="00E537DD">
              <w:rPr>
                <w:sz w:val="28"/>
                <w:szCs w:val="28"/>
              </w:rPr>
              <w:t xml:space="preserve">3. Se il responsabile dell’abuso non provvede alla demolizione e al ripristino dello stato dei luoghi nel termine di novanta giorni dall’ingiunzione, il bene e l’area di sedime, nonché quella necessaria, secondo le vigenti prescrizioni urbanistiche, alla realizzazione di opere analoghe a quelle abusive sono acquisiti di diritto gratuitamente al patrimonio del comune. L’area acquisita non può comunque essere superiore a dieci volte la complessiva superficie utile abusivamente costruita. </w:t>
            </w:r>
            <w:r w:rsidRPr="00E537DD">
              <w:rPr>
                <w:color w:val="00B050"/>
                <w:sz w:val="28"/>
                <w:szCs w:val="28"/>
              </w:rPr>
              <w:t>Il termine di cui al primo periodo può essere prorogato con atto motivato del comune fino a un massimo di duecentoquaranta giorni nei casi di serie e comprovate esigenze di salute dei soggetti residenti nell’immobile all’epoca di adozione dell’ingiunzione o di assoluto bisogno o di gravi situazioni di disagio socio-economico, che rendano inesigibile il rispetto di tale termine.</w:t>
            </w:r>
          </w:p>
          <w:p w14:paraId="30372819" w14:textId="77777777" w:rsidR="00EA698B" w:rsidRPr="00E537DD" w:rsidRDefault="00EA698B" w:rsidP="00EA698B">
            <w:pPr>
              <w:rPr>
                <w:sz w:val="28"/>
                <w:szCs w:val="28"/>
              </w:rPr>
            </w:pPr>
            <w:r w:rsidRPr="00E537DD">
              <w:rPr>
                <w:sz w:val="28"/>
                <w:szCs w:val="28"/>
              </w:rPr>
              <w:lastRenderedPageBreak/>
              <w:t>4. L’accertamento dell’inottemperanza alla ingiunzione a demolire, nel termine di cui al comma 3, previa notifica all’interessato, costituisce titolo per l’immissione nel possesso e per la trascrizione nei registri immobiliari, che deve essere eseguita gratuitamente.</w:t>
            </w:r>
          </w:p>
          <w:p w14:paraId="4F0A18D4" w14:textId="77777777" w:rsidR="00EA698B" w:rsidRPr="00E537DD" w:rsidRDefault="00EA698B" w:rsidP="00EA698B">
            <w:pPr>
              <w:rPr>
                <w:sz w:val="28"/>
                <w:szCs w:val="28"/>
              </w:rPr>
            </w:pPr>
            <w:r w:rsidRPr="00E537DD">
              <w:rPr>
                <w:sz w:val="28"/>
                <w:szCs w:val="28"/>
              </w:rPr>
              <w:t>4-bis. L’autorità competente, constatata l’inottemperanza, irroga una sanzione amministrativa pecuniaria di importo compreso tra 2.000 euro e 20.000 euro, salva l’applicazione di altre misure e sanzioni previste da norme vigenti. La sanzione, in caso di abusi realizzati sulle aree e sugli edifici di cui al comma 2 dell’articolo 27, ivi comprese le aree soggette a rischio idrogeologico elevato o molto elevato, è sempre irrogata nella misura massima. La mancata o tardiva emanazione del provvedimento sanzionatorio, fatte salve le responsabilità penali, costituisce elemento di valutazione della performance individuale nonché di responsabilità disciplinare e amministrativo-contabile del dirigente e del funzionario inadempiente.</w:t>
            </w:r>
          </w:p>
          <w:p w14:paraId="51675D5F" w14:textId="77777777" w:rsidR="00EA698B" w:rsidRPr="00E537DD" w:rsidRDefault="00EA698B" w:rsidP="00EA698B">
            <w:pPr>
              <w:rPr>
                <w:sz w:val="28"/>
                <w:szCs w:val="28"/>
              </w:rPr>
            </w:pPr>
            <w:r w:rsidRPr="00E537DD">
              <w:rPr>
                <w:sz w:val="28"/>
                <w:szCs w:val="28"/>
              </w:rPr>
              <w:t>4-ter. I proventi delle sanzioni di cui al comma 4-bis spettano al comune e sono destinati esclusivamente alla demolizione e rimessione in pristino delle opere abusive e all’acquisizione e attrezzatura di aree destinate a verde pubblico.</w:t>
            </w:r>
          </w:p>
          <w:p w14:paraId="0575F5FC" w14:textId="77777777" w:rsidR="00EA698B" w:rsidRPr="00E537DD" w:rsidRDefault="00EA698B" w:rsidP="00EA698B">
            <w:pPr>
              <w:rPr>
                <w:sz w:val="28"/>
                <w:szCs w:val="28"/>
              </w:rPr>
            </w:pPr>
            <w:r w:rsidRPr="00E537DD">
              <w:rPr>
                <w:sz w:val="28"/>
                <w:szCs w:val="28"/>
              </w:rPr>
              <w:t xml:space="preserve">4-quater. Ferme restando le competenze delle regioni a statuto speciale e delle province autonome di Trento e di Bolzano, le regioni a statuto ordinario possono aumentare l’importo delle sanzioni amministrative pecuniarie previste dal comma 4-bis e stabilire che siano periodicamente </w:t>
            </w:r>
            <w:r w:rsidRPr="00E537DD">
              <w:rPr>
                <w:sz w:val="28"/>
                <w:szCs w:val="28"/>
              </w:rPr>
              <w:lastRenderedPageBreak/>
              <w:t>reiterabili qualora permanga l’inottemperanza all’ordine di demolizione.</w:t>
            </w:r>
          </w:p>
          <w:p w14:paraId="0C2B45C7" w14:textId="0C13B8D7" w:rsidR="00EA698B" w:rsidRPr="00E537DD" w:rsidRDefault="00EA698B" w:rsidP="00A26BC8">
            <w:pPr>
              <w:rPr>
                <w:color w:val="FF0000"/>
                <w:sz w:val="28"/>
                <w:szCs w:val="28"/>
              </w:rPr>
            </w:pPr>
            <w:r w:rsidRPr="00E537DD">
              <w:rPr>
                <w:sz w:val="28"/>
                <w:szCs w:val="28"/>
              </w:rPr>
              <w:t xml:space="preserve">5. L’opera acquisita è demolita con ordinanza del dirigente o del responsabile del competente ufficio comunale a spese dei responsabili dell’abuso, salvo che con deliberazione consiliare non si dichiari l’esistenza di prevalenti interessi pubblici e sempre che l’opera non contrasti con rilevanti interessi urbanistici, </w:t>
            </w:r>
            <w:r w:rsidRPr="00E537DD">
              <w:rPr>
                <w:color w:val="FF0000"/>
                <w:sz w:val="28"/>
                <w:szCs w:val="28"/>
              </w:rPr>
              <w:t xml:space="preserve">culturali, paesaggistici, </w:t>
            </w:r>
            <w:r w:rsidRPr="00E537DD">
              <w:rPr>
                <w:sz w:val="28"/>
                <w:szCs w:val="28"/>
              </w:rPr>
              <w:t xml:space="preserve">ambientali o di rispetto dell’assetto idrogeologico </w:t>
            </w:r>
            <w:r w:rsidRPr="00E537DD">
              <w:rPr>
                <w:color w:val="00B050"/>
                <w:sz w:val="28"/>
                <w:szCs w:val="28"/>
              </w:rPr>
              <w:t xml:space="preserve">previa acquisizione degli assensi, concerti o nulla osta comunque denominati </w:t>
            </w:r>
            <w:r w:rsidRPr="00E537DD">
              <w:rPr>
                <w:color w:val="FF0000"/>
                <w:sz w:val="28"/>
                <w:szCs w:val="28"/>
              </w:rPr>
              <w:t xml:space="preserve">delle amministrazioni competenti ai sensi dell’articolo 17-bis della legge 7 agosto 1990, n. 241. Nei casi in cui l’opera non contrasti con rilevanti interessi urbanistici, culturali, paesaggistici, ambientali o di rispetto dell’assetto idrogeologico, il comune, </w:t>
            </w:r>
            <w:r w:rsidRPr="00E537DD">
              <w:rPr>
                <w:color w:val="00B050"/>
                <w:sz w:val="28"/>
                <w:szCs w:val="28"/>
              </w:rPr>
              <w:t xml:space="preserve">previa acquisizione degli assensi, concerti o nulla osta comunque denominati </w:t>
            </w:r>
            <w:r w:rsidRPr="00E537DD">
              <w:rPr>
                <w:color w:val="FF0000"/>
                <w:sz w:val="28"/>
                <w:szCs w:val="28"/>
              </w:rPr>
              <w:t xml:space="preserve">delle amministrazioni competenti ai sensi dell’articolo 17-bis della legge n. 241 del 1990, può, altresì, provvedere all’alienazione del bene e dell’area di sedime determinata ai sensi del comma 3, nel rispetto delle disposizioni di cui all’articolo 12, comma 2, della legge 15 maggio 1997, n. 127, condizionando sospensivamente il contratto alla effettiva rimozione </w:t>
            </w:r>
            <w:r w:rsidRPr="00E537DD">
              <w:rPr>
                <w:color w:val="00B050"/>
                <w:sz w:val="28"/>
                <w:szCs w:val="28"/>
              </w:rPr>
              <w:t>delle opere abusive da parte dell’acquirente</w:t>
            </w:r>
            <w:r w:rsidRPr="00E537DD">
              <w:rPr>
                <w:color w:val="FF0000"/>
                <w:sz w:val="28"/>
                <w:szCs w:val="28"/>
              </w:rPr>
              <w:t xml:space="preserve">. È preclusa la partecipazione del responsabile dell’abuso alla procedura di alienazione. Il valore venale dell’immobile è determinato </w:t>
            </w:r>
            <w:r w:rsidRPr="00E537DD">
              <w:rPr>
                <w:color w:val="00B050"/>
                <w:sz w:val="28"/>
                <w:szCs w:val="28"/>
              </w:rPr>
              <w:t>dai competenti uffici dell’Agenzia delle entrate</w:t>
            </w:r>
            <w:r w:rsidRPr="00E537DD">
              <w:rPr>
                <w:color w:val="FF0000"/>
                <w:sz w:val="28"/>
                <w:szCs w:val="28"/>
              </w:rPr>
              <w:t xml:space="preserve"> tenendo conto dei costi per la rimozione delle opere abusive.</w:t>
            </w:r>
          </w:p>
          <w:p w14:paraId="227D4785" w14:textId="77777777" w:rsidR="00EA698B" w:rsidRPr="00E537DD" w:rsidRDefault="00EA698B" w:rsidP="00EA698B">
            <w:pPr>
              <w:rPr>
                <w:sz w:val="28"/>
                <w:szCs w:val="28"/>
              </w:rPr>
            </w:pPr>
            <w:r w:rsidRPr="00E537DD">
              <w:rPr>
                <w:sz w:val="28"/>
                <w:szCs w:val="28"/>
              </w:rPr>
              <w:lastRenderedPageBreak/>
              <w:t>6. Per gli interventi abusivamente eseguiti su terreni sottoposti, in base a leggi statali o regionali, a vincolo di inedificabilità, l’acquisizione gratuita, nel caso di inottemperanza all’ingiunzione di demolizione, si verifica di diritto a favore delle amministrazioni cui compete la vigilanza sull’osservanza del vincolo. Tali amministrazioni provvedono alla demolizione delle opere abusive ed al ripristino dello stato dei luoghi a spese dei responsabili dell’abuso. Nella ipotesi di concorso dei vincoli, l’acquisizione si verifica a favore del patrimonio del comune.</w:t>
            </w:r>
          </w:p>
          <w:p w14:paraId="50064491" w14:textId="77777777" w:rsidR="00EA698B" w:rsidRPr="00E537DD" w:rsidRDefault="00EA698B" w:rsidP="00EA698B">
            <w:pPr>
              <w:rPr>
                <w:sz w:val="28"/>
                <w:szCs w:val="28"/>
              </w:rPr>
            </w:pPr>
            <w:r w:rsidRPr="00E537DD">
              <w:rPr>
                <w:sz w:val="28"/>
                <w:szCs w:val="28"/>
              </w:rPr>
              <w:t>7. Il segretario comunale redige e pubblica mensilmente, mediante affissione nell’albo comunale, i dati relativi agli immobili e alle opere realizzati abusivamente, oggetto dei rapporti degli ufficiali ed agenti di polizia giudiziaria e delle relative ordinanze di sospensione e trasmette i dati anzidetti all’autorità giudiziaria competente, al presidente della giunta regionale e, tramite l’ufficio territoriale del governo, al Ministro delle infrastrutture e dei trasporti.</w:t>
            </w:r>
          </w:p>
          <w:p w14:paraId="1B81431F" w14:textId="77777777" w:rsidR="00EA698B" w:rsidRPr="00E537DD" w:rsidRDefault="00EA698B" w:rsidP="00EA698B">
            <w:pPr>
              <w:rPr>
                <w:sz w:val="28"/>
                <w:szCs w:val="28"/>
              </w:rPr>
            </w:pPr>
            <w:r w:rsidRPr="00E537DD">
              <w:rPr>
                <w:sz w:val="28"/>
                <w:szCs w:val="28"/>
              </w:rPr>
              <w:t>8. In caso d’inerzia, protrattasi per quindici giorni dalla data di constatazione della inosservanza delle disposizioni di cui al comma 1 dell’articolo 27, ovvero protrattasi oltre il termine stabilito dal comma 3 del medesimo articolo 27, il competente organo regionale, nei successivi trenta giorni, adotta i provvedimenti eventualmente necessari dandone contestuale comunicazione alla competente autorità giudiziaria ai fini dell’esercizio dell’azione penale.</w:t>
            </w:r>
          </w:p>
          <w:p w14:paraId="48F8CAF0" w14:textId="77777777" w:rsidR="00EA698B" w:rsidRPr="00E537DD" w:rsidRDefault="00EA698B" w:rsidP="00EA698B">
            <w:pPr>
              <w:rPr>
                <w:sz w:val="28"/>
                <w:szCs w:val="28"/>
              </w:rPr>
            </w:pPr>
            <w:r w:rsidRPr="00E537DD">
              <w:rPr>
                <w:sz w:val="28"/>
                <w:szCs w:val="28"/>
              </w:rPr>
              <w:t xml:space="preserve">9. Per le opere abusive di cui al presente articolo, il giudice, con la sentenza di condanna per il reato di cui all’articolo 44, </w:t>
            </w:r>
            <w:r w:rsidRPr="00E537DD">
              <w:rPr>
                <w:sz w:val="28"/>
                <w:szCs w:val="28"/>
              </w:rPr>
              <w:lastRenderedPageBreak/>
              <w:t>ordina la demolizione delle opere stesse se ancora non sia stata altrimenti eseguita.</w:t>
            </w:r>
          </w:p>
          <w:p w14:paraId="118BCCD8" w14:textId="1BCBD51E" w:rsidR="00EA698B" w:rsidRPr="00E537DD" w:rsidRDefault="00EA698B" w:rsidP="00EA698B">
            <w:pPr>
              <w:rPr>
                <w:b/>
                <w:bCs/>
                <w:sz w:val="28"/>
                <w:szCs w:val="28"/>
              </w:rPr>
            </w:pPr>
            <w:r w:rsidRPr="00E537DD">
              <w:rPr>
                <w:sz w:val="28"/>
                <w:szCs w:val="28"/>
              </w:rPr>
              <w:t>9-bis. Le disposizioni del presente articolo si applicano anche agli interventi edilizi di cui all’articolo 23, comma 01.</w:t>
            </w:r>
          </w:p>
        </w:tc>
        <w:tc>
          <w:tcPr>
            <w:tcW w:w="7139" w:type="dxa"/>
          </w:tcPr>
          <w:p w14:paraId="3C8E550A" w14:textId="77777777" w:rsidR="00EA698B" w:rsidRPr="00B67521" w:rsidRDefault="00EA698B" w:rsidP="001D195B">
            <w:pPr>
              <w:rPr>
                <w:b/>
                <w:bCs/>
              </w:rPr>
            </w:pPr>
          </w:p>
        </w:tc>
      </w:tr>
      <w:tr w:rsidR="00EA698B" w14:paraId="2BFF4AED" w14:textId="3B6142F0" w:rsidTr="00EA698B">
        <w:tc>
          <w:tcPr>
            <w:tcW w:w="7138" w:type="dxa"/>
          </w:tcPr>
          <w:p w14:paraId="68E393EA" w14:textId="77777777" w:rsidR="00EA698B" w:rsidRPr="00E537DD" w:rsidRDefault="00EA698B" w:rsidP="00A26BC8">
            <w:pPr>
              <w:rPr>
                <w:b/>
                <w:bCs/>
                <w:sz w:val="28"/>
                <w:szCs w:val="28"/>
              </w:rPr>
            </w:pPr>
            <w:r w:rsidRPr="00E537DD">
              <w:rPr>
                <w:b/>
                <w:bCs/>
                <w:sz w:val="28"/>
                <w:szCs w:val="28"/>
              </w:rPr>
              <w:lastRenderedPageBreak/>
              <w:t>Art. 32. Determinazione delle variazioni essenziali.</w:t>
            </w:r>
          </w:p>
          <w:p w14:paraId="24BDED69" w14:textId="77777777" w:rsidR="00EA698B" w:rsidRPr="00E537DD" w:rsidRDefault="00EA698B" w:rsidP="00EA698B">
            <w:pPr>
              <w:rPr>
                <w:sz w:val="28"/>
                <w:szCs w:val="28"/>
              </w:rPr>
            </w:pPr>
            <w:r w:rsidRPr="00E537DD">
              <w:rPr>
                <w:sz w:val="28"/>
                <w:szCs w:val="28"/>
              </w:rPr>
              <w:t>1. Fermo restando quanto disposto dal comma 1 dell'articolo 31, le regioni stabiliscono quali siano le variazioni essenziali al progetto approvato, tenuto conto che l'essenzialità ricorre esclusivamente quando si verifica una o più delle seguenti condizioni:</w:t>
            </w:r>
          </w:p>
          <w:p w14:paraId="66277E56" w14:textId="1E39A6BA" w:rsidR="00EA698B" w:rsidRPr="00E537DD" w:rsidRDefault="00EA698B" w:rsidP="00EA698B">
            <w:pPr>
              <w:rPr>
                <w:sz w:val="28"/>
                <w:szCs w:val="28"/>
              </w:rPr>
            </w:pPr>
            <w:r w:rsidRPr="00E537DD">
              <w:rPr>
                <w:sz w:val="28"/>
                <w:szCs w:val="28"/>
              </w:rPr>
              <w:t>a) mutamento della destinazione d'uso che implichi variazione degli standards previsti dal decreto ministeriale 2 aprile 1968, pubblicato nella Gazzetta Ufficiale n. 97 del 16 aprile 1968;</w:t>
            </w:r>
          </w:p>
          <w:p w14:paraId="1426A673" w14:textId="77777777" w:rsidR="00EA698B" w:rsidRPr="00E537DD" w:rsidRDefault="00EA698B" w:rsidP="00EA698B">
            <w:pPr>
              <w:rPr>
                <w:sz w:val="28"/>
                <w:szCs w:val="28"/>
              </w:rPr>
            </w:pPr>
            <w:r w:rsidRPr="00E537DD">
              <w:rPr>
                <w:sz w:val="28"/>
                <w:szCs w:val="28"/>
              </w:rPr>
              <w:t>b) aumento consistente della cubatura o della superficie di solaio da valutare in relazione al progetto approvato;</w:t>
            </w:r>
          </w:p>
          <w:p w14:paraId="29CC5143" w14:textId="77777777" w:rsidR="00EA698B" w:rsidRPr="00E537DD" w:rsidRDefault="00EA698B" w:rsidP="00EA698B">
            <w:pPr>
              <w:rPr>
                <w:sz w:val="28"/>
                <w:szCs w:val="28"/>
              </w:rPr>
            </w:pPr>
            <w:r w:rsidRPr="00E537DD">
              <w:rPr>
                <w:sz w:val="28"/>
                <w:szCs w:val="28"/>
              </w:rPr>
              <w:t>c) modifiche sostanziali di parametri urbanistico-edilizi del progetto approvato ovvero della localizzazione dell'edificio sull'area di pertinenza;</w:t>
            </w:r>
          </w:p>
          <w:p w14:paraId="1E5635C2" w14:textId="77777777" w:rsidR="00EA698B" w:rsidRPr="00E537DD" w:rsidRDefault="00EA698B" w:rsidP="00EA698B">
            <w:pPr>
              <w:rPr>
                <w:sz w:val="28"/>
                <w:szCs w:val="28"/>
              </w:rPr>
            </w:pPr>
            <w:r w:rsidRPr="00E537DD">
              <w:rPr>
                <w:sz w:val="28"/>
                <w:szCs w:val="28"/>
              </w:rPr>
              <w:t>d) mutamento delle caratteristiche dell'intervento edilizio assentito;</w:t>
            </w:r>
          </w:p>
          <w:p w14:paraId="6C5912B7" w14:textId="77777777" w:rsidR="00EA698B" w:rsidRPr="00E537DD" w:rsidRDefault="00EA698B" w:rsidP="00EA698B">
            <w:pPr>
              <w:rPr>
                <w:sz w:val="28"/>
                <w:szCs w:val="28"/>
              </w:rPr>
            </w:pPr>
            <w:r w:rsidRPr="00E537DD">
              <w:rPr>
                <w:sz w:val="28"/>
                <w:szCs w:val="28"/>
              </w:rPr>
              <w:t>e) violazione delle norme vigenti in materia di edilizia antisismica, quando non attenga a fatti procedurali.</w:t>
            </w:r>
          </w:p>
          <w:p w14:paraId="177162D1" w14:textId="2549A5B2" w:rsidR="00EA698B" w:rsidRPr="00E537DD" w:rsidRDefault="00EA698B" w:rsidP="00A26BC8">
            <w:pPr>
              <w:rPr>
                <w:sz w:val="28"/>
                <w:szCs w:val="28"/>
              </w:rPr>
            </w:pPr>
            <w:r w:rsidRPr="00E537DD">
              <w:rPr>
                <w:sz w:val="28"/>
                <w:szCs w:val="28"/>
              </w:rPr>
              <w:t>2. Non possono ritenersi comunque variazioni essenziali quelle che incidono sulla entità delle cubature accessorie, sui volumi tecnici e sulla distribuzione interna delle singole unità abitative.</w:t>
            </w:r>
          </w:p>
          <w:p w14:paraId="5EC7A484" w14:textId="289952A6" w:rsidR="00EA698B" w:rsidRPr="00E537DD" w:rsidRDefault="00EA698B" w:rsidP="00A26BC8">
            <w:pPr>
              <w:rPr>
                <w:b/>
                <w:bCs/>
                <w:sz w:val="28"/>
                <w:szCs w:val="28"/>
              </w:rPr>
            </w:pPr>
            <w:r w:rsidRPr="00E537DD">
              <w:rPr>
                <w:sz w:val="28"/>
                <w:szCs w:val="28"/>
              </w:rPr>
              <w:lastRenderedPageBreak/>
              <w:t xml:space="preserve">3. Gli interventi di cui al comma 1, effettuati su immobili sottoposti a vincolo storico, artistico, architettonico, archeologico, paesistico, ambientale e idrogeologico, nonché su immobili ricadenti sui parchi o in aree protette nazionali e regionali, sono considerati in totale difformità dal permesso, ai sensi e per gli effetti degli articoli 31 e 44. </w:t>
            </w:r>
            <w:r w:rsidRPr="00E537DD">
              <w:rPr>
                <w:strike/>
                <w:color w:val="00B050"/>
                <w:sz w:val="28"/>
                <w:szCs w:val="28"/>
              </w:rPr>
              <w:t>Tutti gli altri interventi sui medesimi immobili sono considerati variazioni essenziali.</w:t>
            </w:r>
          </w:p>
        </w:tc>
        <w:tc>
          <w:tcPr>
            <w:tcW w:w="7139" w:type="dxa"/>
          </w:tcPr>
          <w:p w14:paraId="1D51D704" w14:textId="77777777" w:rsidR="00EA698B" w:rsidRPr="00A26BC8" w:rsidRDefault="00EA698B" w:rsidP="00A26BC8">
            <w:pPr>
              <w:rPr>
                <w:b/>
                <w:bCs/>
              </w:rPr>
            </w:pPr>
          </w:p>
        </w:tc>
      </w:tr>
      <w:tr w:rsidR="00EA698B" w14:paraId="47328913" w14:textId="67B28885" w:rsidTr="00EA698B">
        <w:tc>
          <w:tcPr>
            <w:tcW w:w="7138" w:type="dxa"/>
          </w:tcPr>
          <w:p w14:paraId="663E6D26" w14:textId="77777777" w:rsidR="00EA698B" w:rsidRPr="00E537DD" w:rsidRDefault="00EA698B" w:rsidP="00EA698B">
            <w:pPr>
              <w:rPr>
                <w:b/>
                <w:bCs/>
                <w:sz w:val="28"/>
                <w:szCs w:val="28"/>
              </w:rPr>
            </w:pPr>
            <w:r w:rsidRPr="00E537DD">
              <w:rPr>
                <w:b/>
                <w:bCs/>
                <w:sz w:val="28"/>
                <w:szCs w:val="28"/>
              </w:rPr>
              <w:t>Art. 34. Interventi eseguiti in parziale difformità dal permesso di costruire.</w:t>
            </w:r>
          </w:p>
          <w:p w14:paraId="2F8A5F14" w14:textId="77777777" w:rsidR="00EA698B" w:rsidRPr="00E537DD" w:rsidRDefault="00EA698B" w:rsidP="00EA698B">
            <w:pPr>
              <w:rPr>
                <w:sz w:val="28"/>
                <w:szCs w:val="28"/>
              </w:rPr>
            </w:pPr>
            <w:r w:rsidRPr="00E537DD">
              <w:rPr>
                <w:sz w:val="28"/>
                <w:szCs w:val="28"/>
              </w:rPr>
              <w:t>1. Gli interventi e le opere realizzati in parziale difformità dal permesso di costruire sono rimossi o demoliti a cura e spese dei responsabili dell’abuso entro il termine congruo fissato dalla relativa ordinanza del dirigente o del responsabile dell’ufficio. Decorso tale termine sono rimossi o demoliti a cura del comune e a spese dei medesimi responsabili dell’abuso.</w:t>
            </w:r>
          </w:p>
          <w:p w14:paraId="6DA5E03B" w14:textId="77777777" w:rsidR="00EA698B" w:rsidRPr="00E537DD" w:rsidRDefault="00EA698B" w:rsidP="00EA698B">
            <w:pPr>
              <w:rPr>
                <w:sz w:val="28"/>
                <w:szCs w:val="28"/>
              </w:rPr>
            </w:pPr>
            <w:r w:rsidRPr="00E537DD">
              <w:rPr>
                <w:sz w:val="28"/>
                <w:szCs w:val="28"/>
              </w:rPr>
              <w:t xml:space="preserve">2. Quando la demolizione non può avvenire senza pregiudizio della parte eseguita in conformità, il dirigente o il responsabile dell’ufficio applica una sanzione pari al </w:t>
            </w:r>
            <w:r w:rsidRPr="00E537DD">
              <w:rPr>
                <w:color w:val="FF0000"/>
                <w:sz w:val="28"/>
                <w:szCs w:val="28"/>
              </w:rPr>
              <w:t xml:space="preserve">triplo </w:t>
            </w:r>
            <w:r w:rsidRPr="00E537DD">
              <w:rPr>
                <w:sz w:val="28"/>
                <w:szCs w:val="28"/>
              </w:rPr>
              <w:t xml:space="preserve">del costo di produzione, stabilito in base alla legge 27 luglio 1978, n. 392, della parte dell’opera realizzata in difformità dal permesso di costruire, se ad uso residenziale, e pari al </w:t>
            </w:r>
            <w:r w:rsidRPr="00E537DD">
              <w:rPr>
                <w:color w:val="FF0000"/>
                <w:sz w:val="28"/>
                <w:szCs w:val="28"/>
              </w:rPr>
              <w:t xml:space="preserve">triplo </w:t>
            </w:r>
            <w:r w:rsidRPr="00E537DD">
              <w:rPr>
                <w:sz w:val="28"/>
                <w:szCs w:val="28"/>
              </w:rPr>
              <w:t>del valore venale, determinato a cura della agenzia del territorio, per le opere adibite ad usi diversi da quello residenziale.</w:t>
            </w:r>
          </w:p>
          <w:p w14:paraId="24972317" w14:textId="77777777" w:rsidR="00EA698B" w:rsidRPr="00E537DD" w:rsidRDefault="00EA698B" w:rsidP="00EA698B">
            <w:pPr>
              <w:rPr>
                <w:sz w:val="28"/>
                <w:szCs w:val="28"/>
              </w:rPr>
            </w:pPr>
            <w:r w:rsidRPr="00E537DD">
              <w:rPr>
                <w:sz w:val="28"/>
                <w:szCs w:val="28"/>
              </w:rPr>
              <w:t xml:space="preserve">2-bis. Le disposizioni del presente articolo si applicano anche agli interventi edilizi di cui all’articolo 23, comma 01, eseguiti </w:t>
            </w:r>
            <w:r w:rsidRPr="00E537DD">
              <w:rPr>
                <w:sz w:val="28"/>
                <w:szCs w:val="28"/>
              </w:rPr>
              <w:lastRenderedPageBreak/>
              <w:t>in parziale difformità dalla segnalazione certificata di inizio attività.</w:t>
            </w:r>
          </w:p>
          <w:p w14:paraId="5E720C2F" w14:textId="18E3FA42" w:rsidR="00EA698B" w:rsidRPr="00E537DD" w:rsidRDefault="00EA698B" w:rsidP="00EA698B">
            <w:pPr>
              <w:rPr>
                <w:i/>
                <w:iCs/>
                <w:sz w:val="28"/>
                <w:szCs w:val="28"/>
              </w:rPr>
            </w:pPr>
            <w:r w:rsidRPr="00E537DD">
              <w:rPr>
                <w:sz w:val="28"/>
                <w:szCs w:val="28"/>
              </w:rPr>
              <w:t xml:space="preserve">2-ter. </w:t>
            </w:r>
            <w:r w:rsidRPr="00E537DD">
              <w:rPr>
                <w:i/>
                <w:iCs/>
                <w:sz w:val="28"/>
                <w:szCs w:val="28"/>
              </w:rPr>
              <w:t>Abrogato</w:t>
            </w:r>
            <w:r w:rsidRPr="00E537DD">
              <w:rPr>
                <w:sz w:val="28"/>
                <w:szCs w:val="28"/>
              </w:rPr>
              <w:t>.</w:t>
            </w:r>
          </w:p>
        </w:tc>
        <w:tc>
          <w:tcPr>
            <w:tcW w:w="7139" w:type="dxa"/>
          </w:tcPr>
          <w:p w14:paraId="472C4EE0" w14:textId="77777777" w:rsidR="00EA698B" w:rsidRPr="00554BE2" w:rsidRDefault="00EA698B" w:rsidP="00EA698B">
            <w:pPr>
              <w:rPr>
                <w:b/>
                <w:bCs/>
              </w:rPr>
            </w:pPr>
          </w:p>
        </w:tc>
      </w:tr>
      <w:tr w:rsidR="00EA698B" w14:paraId="4A0A6151" w14:textId="09DACB2F" w:rsidTr="00EA698B">
        <w:tc>
          <w:tcPr>
            <w:tcW w:w="7138" w:type="dxa"/>
          </w:tcPr>
          <w:p w14:paraId="4BAA4569" w14:textId="77777777" w:rsidR="00EA698B" w:rsidRPr="00E537DD" w:rsidRDefault="00EA698B" w:rsidP="00A26BC8">
            <w:pPr>
              <w:rPr>
                <w:b/>
                <w:bCs/>
                <w:sz w:val="28"/>
                <w:szCs w:val="28"/>
              </w:rPr>
            </w:pPr>
            <w:r w:rsidRPr="00E537DD">
              <w:rPr>
                <w:b/>
                <w:bCs/>
                <w:sz w:val="28"/>
                <w:szCs w:val="28"/>
              </w:rPr>
              <w:t>Art. 34-bis. Tolleranze costruttive.</w:t>
            </w:r>
          </w:p>
          <w:p w14:paraId="5E35B7EA" w14:textId="77777777" w:rsidR="00EA698B" w:rsidRPr="00E537DD" w:rsidRDefault="00EA698B" w:rsidP="00A26BC8">
            <w:pPr>
              <w:rPr>
                <w:sz w:val="28"/>
                <w:szCs w:val="28"/>
              </w:rPr>
            </w:pPr>
            <w:r w:rsidRPr="00E537DD">
              <w:rPr>
                <w:sz w:val="28"/>
                <w:szCs w:val="28"/>
              </w:rPr>
              <w:t xml:space="preserve">1. Il </w:t>
            </w:r>
            <w:r w:rsidRPr="00151533">
              <w:rPr>
                <w:sz w:val="28"/>
                <w:szCs w:val="28"/>
                <w:highlight w:val="cyan"/>
              </w:rPr>
              <w:t>mancato rispetto dell’altezza, dei distacchi, della cubatura, della superficie coperta e di ogni altro parametro</w:t>
            </w:r>
            <w:r w:rsidRPr="00E537DD">
              <w:rPr>
                <w:sz w:val="28"/>
                <w:szCs w:val="28"/>
              </w:rPr>
              <w:t xml:space="preserve"> delle singole unità immobiliari non costituisce violazione edilizia se contenuto entro il limite del 2 per cento delle misure previste nel titolo abilitativo.</w:t>
            </w:r>
          </w:p>
          <w:p w14:paraId="4DDD85FE" w14:textId="77777777" w:rsidR="00EA698B" w:rsidRPr="00E537DD" w:rsidRDefault="00EA698B" w:rsidP="00A26BC8">
            <w:pPr>
              <w:rPr>
                <w:color w:val="FF0000"/>
                <w:sz w:val="28"/>
                <w:szCs w:val="28"/>
              </w:rPr>
            </w:pPr>
            <w:r w:rsidRPr="00E537DD">
              <w:rPr>
                <w:color w:val="FF0000"/>
                <w:sz w:val="28"/>
                <w:szCs w:val="28"/>
              </w:rPr>
              <w:t xml:space="preserve">1-bis. Per gli interventi realizzati entro il 24 maggio 2024, il mancato rispetto dell’altezza, dei distacchi, della cubatura, della superficie coperta e di ogni altro parametro delle singole unità immobiliari non costituisce violazione edilizia se contenuto entro i </w:t>
            </w:r>
            <w:r w:rsidRPr="00151533">
              <w:rPr>
                <w:color w:val="FF0000"/>
                <w:sz w:val="28"/>
                <w:szCs w:val="28"/>
                <w:highlight w:val="cyan"/>
              </w:rPr>
              <w:t>limiti</w:t>
            </w:r>
            <w:r w:rsidRPr="00E537DD">
              <w:rPr>
                <w:color w:val="FF0000"/>
                <w:sz w:val="28"/>
                <w:szCs w:val="28"/>
              </w:rPr>
              <w:t xml:space="preserve">: </w:t>
            </w:r>
          </w:p>
          <w:p w14:paraId="466A3006" w14:textId="4FE944D1" w:rsidR="00EA698B" w:rsidRPr="00E537DD" w:rsidRDefault="00EA698B" w:rsidP="00A26BC8">
            <w:pPr>
              <w:rPr>
                <w:color w:val="FF0000"/>
                <w:sz w:val="28"/>
                <w:szCs w:val="28"/>
              </w:rPr>
            </w:pPr>
            <w:r w:rsidRPr="00E537DD">
              <w:rPr>
                <w:color w:val="FF0000"/>
                <w:sz w:val="28"/>
                <w:szCs w:val="28"/>
              </w:rPr>
              <w:t xml:space="preserve"> a) del 2 per cento delle misure previste </w:t>
            </w:r>
            <w:r w:rsidRPr="00E537DD">
              <w:rPr>
                <w:color w:val="00B050"/>
                <w:sz w:val="28"/>
                <w:szCs w:val="28"/>
              </w:rPr>
              <w:t xml:space="preserve">nel </w:t>
            </w:r>
            <w:r w:rsidRPr="00E537DD">
              <w:rPr>
                <w:color w:val="FF0000"/>
                <w:sz w:val="28"/>
                <w:szCs w:val="28"/>
              </w:rPr>
              <w:t xml:space="preserve">titolo abilitativo per le unità immobiliari con </w:t>
            </w:r>
            <w:r w:rsidRPr="00151533">
              <w:rPr>
                <w:color w:val="FF0000"/>
                <w:sz w:val="28"/>
                <w:szCs w:val="28"/>
                <w:highlight w:val="cyan"/>
              </w:rPr>
              <w:t>superficie utile</w:t>
            </w:r>
            <w:r w:rsidRPr="00E537DD">
              <w:rPr>
                <w:color w:val="FF0000"/>
                <w:sz w:val="28"/>
                <w:szCs w:val="28"/>
              </w:rPr>
              <w:t xml:space="preserve"> superiore ai 500 metri quadrati; </w:t>
            </w:r>
          </w:p>
          <w:p w14:paraId="72C12C58" w14:textId="77777777" w:rsidR="00EA698B" w:rsidRPr="00E537DD" w:rsidRDefault="00EA698B" w:rsidP="00A26BC8">
            <w:pPr>
              <w:rPr>
                <w:color w:val="FF0000"/>
                <w:sz w:val="28"/>
                <w:szCs w:val="28"/>
              </w:rPr>
            </w:pPr>
            <w:r w:rsidRPr="00E537DD">
              <w:rPr>
                <w:color w:val="FF0000"/>
                <w:sz w:val="28"/>
                <w:szCs w:val="28"/>
              </w:rPr>
              <w:t xml:space="preserve"> b) del 3 per cento delle misure previste nel titolo abilitativo per le unità immobiliari con superficie utile compresa tra i 300 e i 500 metri quadrati; </w:t>
            </w:r>
          </w:p>
          <w:p w14:paraId="77CF27D2" w14:textId="77777777" w:rsidR="00EA698B" w:rsidRPr="00E537DD" w:rsidRDefault="00EA698B" w:rsidP="00A26BC8">
            <w:pPr>
              <w:rPr>
                <w:color w:val="FF0000"/>
                <w:sz w:val="28"/>
                <w:szCs w:val="28"/>
              </w:rPr>
            </w:pPr>
            <w:r w:rsidRPr="00E537DD">
              <w:rPr>
                <w:color w:val="FF0000"/>
                <w:sz w:val="28"/>
                <w:szCs w:val="28"/>
              </w:rPr>
              <w:t xml:space="preserve"> c) del 4 per cento delle misure previste nel titolo abilitativo per le unità immobiliari con superficie utile compresa tra i 100 e i 300 metri quadrati; </w:t>
            </w:r>
          </w:p>
          <w:p w14:paraId="4A799409" w14:textId="77777777" w:rsidR="00EA698B" w:rsidRPr="00E537DD" w:rsidRDefault="00EA698B" w:rsidP="00A26BC8">
            <w:pPr>
              <w:rPr>
                <w:color w:val="FF0000"/>
                <w:sz w:val="28"/>
                <w:szCs w:val="28"/>
              </w:rPr>
            </w:pPr>
            <w:r w:rsidRPr="00E537DD">
              <w:rPr>
                <w:color w:val="FF0000"/>
                <w:sz w:val="28"/>
                <w:szCs w:val="28"/>
              </w:rPr>
              <w:t xml:space="preserve"> d) del 5 per cento delle misure previste nel titolo abilitativo per le unità immobiliari con superficie utile inferiore ai 100 metri quadrati;</w:t>
            </w:r>
          </w:p>
          <w:p w14:paraId="261DFE1C" w14:textId="52B37AC4" w:rsidR="00EA698B" w:rsidRPr="00E537DD" w:rsidRDefault="00EA698B" w:rsidP="00A26BC8">
            <w:pPr>
              <w:rPr>
                <w:color w:val="00B050"/>
                <w:sz w:val="28"/>
                <w:szCs w:val="28"/>
              </w:rPr>
            </w:pPr>
            <w:r w:rsidRPr="00E537DD">
              <w:rPr>
                <w:color w:val="00B050"/>
                <w:sz w:val="28"/>
                <w:szCs w:val="28"/>
              </w:rPr>
              <w:lastRenderedPageBreak/>
              <w:t>d-bis) del 6 per cento delle misure previste nel titolo abilitativo per le unità immobiliari con superficie utile inferiore ai 60 metri quadrati.</w:t>
            </w:r>
          </w:p>
          <w:p w14:paraId="08EE4F51" w14:textId="77777777" w:rsidR="00151533" w:rsidRDefault="00151533" w:rsidP="00A26BC8">
            <w:pPr>
              <w:rPr>
                <w:color w:val="FF0000"/>
                <w:sz w:val="28"/>
                <w:szCs w:val="28"/>
              </w:rPr>
            </w:pPr>
          </w:p>
          <w:p w14:paraId="085F6979" w14:textId="77777777" w:rsidR="00151533" w:rsidRDefault="00151533" w:rsidP="00A26BC8">
            <w:pPr>
              <w:rPr>
                <w:color w:val="FF0000"/>
                <w:sz w:val="28"/>
                <w:szCs w:val="28"/>
              </w:rPr>
            </w:pPr>
          </w:p>
          <w:p w14:paraId="61ED568C" w14:textId="77777777" w:rsidR="00151533" w:rsidRDefault="00151533" w:rsidP="00A26BC8">
            <w:pPr>
              <w:rPr>
                <w:color w:val="FF0000"/>
                <w:sz w:val="28"/>
                <w:szCs w:val="28"/>
              </w:rPr>
            </w:pPr>
          </w:p>
          <w:p w14:paraId="45FEBDD0" w14:textId="77777777" w:rsidR="00151533" w:rsidRDefault="00151533" w:rsidP="00A26BC8">
            <w:pPr>
              <w:rPr>
                <w:color w:val="FF0000"/>
                <w:sz w:val="28"/>
                <w:szCs w:val="28"/>
              </w:rPr>
            </w:pPr>
          </w:p>
          <w:p w14:paraId="0E96DDBF" w14:textId="77777777" w:rsidR="00151533" w:rsidRDefault="00151533" w:rsidP="00A26BC8">
            <w:pPr>
              <w:rPr>
                <w:color w:val="FF0000"/>
                <w:sz w:val="28"/>
                <w:szCs w:val="28"/>
              </w:rPr>
            </w:pPr>
          </w:p>
          <w:p w14:paraId="5397835A" w14:textId="77777777" w:rsidR="00151533" w:rsidRDefault="00151533" w:rsidP="00A26BC8">
            <w:pPr>
              <w:rPr>
                <w:color w:val="FF0000"/>
                <w:sz w:val="28"/>
                <w:szCs w:val="28"/>
              </w:rPr>
            </w:pPr>
          </w:p>
          <w:p w14:paraId="1AD24806" w14:textId="77777777" w:rsidR="00151533" w:rsidRDefault="00151533" w:rsidP="00A26BC8">
            <w:pPr>
              <w:rPr>
                <w:color w:val="FF0000"/>
                <w:sz w:val="28"/>
                <w:szCs w:val="28"/>
              </w:rPr>
            </w:pPr>
          </w:p>
          <w:p w14:paraId="7E6A6985" w14:textId="77777777" w:rsidR="00151533" w:rsidRDefault="00151533" w:rsidP="00A26BC8">
            <w:pPr>
              <w:rPr>
                <w:color w:val="FF0000"/>
                <w:sz w:val="28"/>
                <w:szCs w:val="28"/>
              </w:rPr>
            </w:pPr>
          </w:p>
          <w:p w14:paraId="2FFD99B6" w14:textId="1021DEBB" w:rsidR="00EA698B" w:rsidRPr="00E537DD" w:rsidRDefault="00EA698B" w:rsidP="00A26BC8">
            <w:pPr>
              <w:rPr>
                <w:color w:val="00B050"/>
                <w:sz w:val="28"/>
                <w:szCs w:val="28"/>
              </w:rPr>
            </w:pPr>
            <w:r w:rsidRPr="00E537DD">
              <w:rPr>
                <w:color w:val="FF0000"/>
                <w:sz w:val="28"/>
                <w:szCs w:val="28"/>
              </w:rPr>
              <w:t xml:space="preserve">1-ter. Ai fini del computo della superficie utile di cui al comma 1-bis, si tiene conto della sola superficie assentita con il titolo edilizio che ha abilitato la realizzazione dell’intervento, al netto di eventuali frazionamenti dell’immobile o dell’unità immobiliare eseguiti nel corso del tempo. </w:t>
            </w:r>
            <w:r w:rsidRPr="00E537DD">
              <w:rPr>
                <w:color w:val="00B050"/>
                <w:sz w:val="28"/>
                <w:szCs w:val="28"/>
              </w:rPr>
              <w:t xml:space="preserve">Gli scostamenti di cui al comma 1 rispetto alle misure progettuali valgono anche per le misure minime individuate dalle </w:t>
            </w:r>
            <w:r w:rsidRPr="00151533">
              <w:rPr>
                <w:color w:val="00B050"/>
                <w:sz w:val="28"/>
                <w:szCs w:val="28"/>
                <w:highlight w:val="cyan"/>
              </w:rPr>
              <w:t>disposizioni in materia di distanze e di requisiti igienico-sanitari</w:t>
            </w:r>
            <w:r w:rsidRPr="00E537DD">
              <w:rPr>
                <w:color w:val="00B050"/>
                <w:sz w:val="28"/>
                <w:szCs w:val="28"/>
              </w:rPr>
              <w:t>.</w:t>
            </w:r>
          </w:p>
          <w:p w14:paraId="2C3303F8" w14:textId="77777777" w:rsidR="00151533" w:rsidRDefault="00151533" w:rsidP="00EA698B">
            <w:pPr>
              <w:rPr>
                <w:sz w:val="28"/>
                <w:szCs w:val="28"/>
              </w:rPr>
            </w:pPr>
          </w:p>
          <w:p w14:paraId="7EC24627" w14:textId="77777777" w:rsidR="00151533" w:rsidRDefault="00151533" w:rsidP="00EA698B">
            <w:pPr>
              <w:rPr>
                <w:sz w:val="28"/>
                <w:szCs w:val="28"/>
              </w:rPr>
            </w:pPr>
          </w:p>
          <w:p w14:paraId="6C992C7A" w14:textId="77777777" w:rsidR="00151533" w:rsidRDefault="00151533" w:rsidP="00EA698B">
            <w:pPr>
              <w:rPr>
                <w:sz w:val="28"/>
                <w:szCs w:val="28"/>
              </w:rPr>
            </w:pPr>
          </w:p>
          <w:p w14:paraId="484F5607" w14:textId="77777777" w:rsidR="00151533" w:rsidRDefault="00151533" w:rsidP="00EA698B">
            <w:pPr>
              <w:rPr>
                <w:sz w:val="28"/>
                <w:szCs w:val="28"/>
              </w:rPr>
            </w:pPr>
          </w:p>
          <w:p w14:paraId="050E5302" w14:textId="77777777" w:rsidR="00151533" w:rsidRDefault="00151533" w:rsidP="00EA698B">
            <w:pPr>
              <w:rPr>
                <w:sz w:val="28"/>
                <w:szCs w:val="28"/>
              </w:rPr>
            </w:pPr>
          </w:p>
          <w:p w14:paraId="5293873F" w14:textId="77777777" w:rsidR="00151533" w:rsidRDefault="00151533" w:rsidP="00EA698B">
            <w:pPr>
              <w:rPr>
                <w:sz w:val="28"/>
                <w:szCs w:val="28"/>
              </w:rPr>
            </w:pPr>
          </w:p>
          <w:p w14:paraId="3C80DDF0" w14:textId="77777777" w:rsidR="00151533" w:rsidRDefault="00151533" w:rsidP="00EA698B">
            <w:pPr>
              <w:rPr>
                <w:sz w:val="28"/>
                <w:szCs w:val="28"/>
              </w:rPr>
            </w:pPr>
          </w:p>
          <w:p w14:paraId="42DB7388" w14:textId="77777777" w:rsidR="00151533" w:rsidRDefault="00151533" w:rsidP="00EA698B">
            <w:pPr>
              <w:rPr>
                <w:sz w:val="28"/>
                <w:szCs w:val="28"/>
              </w:rPr>
            </w:pPr>
          </w:p>
          <w:p w14:paraId="34303BC9" w14:textId="77777777" w:rsidR="00151533" w:rsidRDefault="00151533" w:rsidP="00EA698B">
            <w:pPr>
              <w:rPr>
                <w:sz w:val="28"/>
                <w:szCs w:val="28"/>
              </w:rPr>
            </w:pPr>
          </w:p>
          <w:p w14:paraId="7141600B" w14:textId="77777777" w:rsidR="00151533" w:rsidRDefault="00151533" w:rsidP="00EA698B">
            <w:pPr>
              <w:rPr>
                <w:sz w:val="28"/>
                <w:szCs w:val="28"/>
              </w:rPr>
            </w:pPr>
          </w:p>
          <w:p w14:paraId="6CB7DED7" w14:textId="77777777" w:rsidR="00151533" w:rsidRDefault="00151533" w:rsidP="00EA698B">
            <w:pPr>
              <w:rPr>
                <w:sz w:val="28"/>
                <w:szCs w:val="28"/>
              </w:rPr>
            </w:pPr>
          </w:p>
          <w:p w14:paraId="6C2524F2" w14:textId="77777777" w:rsidR="00151533" w:rsidRDefault="00151533" w:rsidP="00EA698B">
            <w:pPr>
              <w:rPr>
                <w:sz w:val="28"/>
                <w:szCs w:val="28"/>
              </w:rPr>
            </w:pPr>
          </w:p>
          <w:p w14:paraId="7C0031C0" w14:textId="77777777" w:rsidR="00151533" w:rsidRDefault="00151533" w:rsidP="00EA698B">
            <w:pPr>
              <w:rPr>
                <w:sz w:val="28"/>
                <w:szCs w:val="28"/>
              </w:rPr>
            </w:pPr>
          </w:p>
          <w:p w14:paraId="39B925F1" w14:textId="77777777" w:rsidR="00151533" w:rsidRDefault="00151533" w:rsidP="00EA698B">
            <w:pPr>
              <w:rPr>
                <w:sz w:val="28"/>
                <w:szCs w:val="28"/>
              </w:rPr>
            </w:pPr>
          </w:p>
          <w:p w14:paraId="5B72D633" w14:textId="77777777" w:rsidR="00151533" w:rsidRDefault="00151533" w:rsidP="00EA698B">
            <w:pPr>
              <w:rPr>
                <w:sz w:val="28"/>
                <w:szCs w:val="28"/>
              </w:rPr>
            </w:pPr>
          </w:p>
          <w:p w14:paraId="3FA46311" w14:textId="77777777" w:rsidR="00151533" w:rsidRDefault="00151533" w:rsidP="00EA698B">
            <w:pPr>
              <w:rPr>
                <w:sz w:val="28"/>
                <w:szCs w:val="28"/>
              </w:rPr>
            </w:pPr>
          </w:p>
          <w:p w14:paraId="6803F5E0" w14:textId="77777777" w:rsidR="00151533" w:rsidRDefault="00151533" w:rsidP="00EA698B">
            <w:pPr>
              <w:rPr>
                <w:sz w:val="28"/>
                <w:szCs w:val="28"/>
              </w:rPr>
            </w:pPr>
          </w:p>
          <w:p w14:paraId="46B567C2" w14:textId="77777777" w:rsidR="00151533" w:rsidRDefault="00151533" w:rsidP="00EA698B">
            <w:pPr>
              <w:rPr>
                <w:sz w:val="28"/>
                <w:szCs w:val="28"/>
              </w:rPr>
            </w:pPr>
          </w:p>
          <w:p w14:paraId="7A7EAAFF" w14:textId="77777777" w:rsidR="00151533" w:rsidRDefault="00151533" w:rsidP="00EA698B">
            <w:pPr>
              <w:rPr>
                <w:sz w:val="28"/>
                <w:szCs w:val="28"/>
              </w:rPr>
            </w:pPr>
          </w:p>
          <w:p w14:paraId="19EA0E16" w14:textId="77777777" w:rsidR="00151533" w:rsidRDefault="00151533" w:rsidP="00EA698B">
            <w:pPr>
              <w:rPr>
                <w:sz w:val="28"/>
                <w:szCs w:val="28"/>
              </w:rPr>
            </w:pPr>
          </w:p>
          <w:p w14:paraId="665C5458" w14:textId="77777777" w:rsidR="00151533" w:rsidRDefault="00151533" w:rsidP="00EA698B">
            <w:pPr>
              <w:rPr>
                <w:sz w:val="28"/>
                <w:szCs w:val="28"/>
              </w:rPr>
            </w:pPr>
          </w:p>
          <w:p w14:paraId="05AFAD6B" w14:textId="77777777" w:rsidR="00151533" w:rsidRDefault="00151533" w:rsidP="00EA698B">
            <w:pPr>
              <w:rPr>
                <w:sz w:val="28"/>
                <w:szCs w:val="28"/>
              </w:rPr>
            </w:pPr>
          </w:p>
          <w:p w14:paraId="74CF8C5D" w14:textId="77777777" w:rsidR="00151533" w:rsidRDefault="00151533" w:rsidP="00EA698B">
            <w:pPr>
              <w:rPr>
                <w:sz w:val="28"/>
                <w:szCs w:val="28"/>
              </w:rPr>
            </w:pPr>
          </w:p>
          <w:p w14:paraId="57848924" w14:textId="77777777" w:rsidR="00151533" w:rsidRDefault="00151533" w:rsidP="00EA698B">
            <w:pPr>
              <w:rPr>
                <w:sz w:val="28"/>
                <w:szCs w:val="28"/>
              </w:rPr>
            </w:pPr>
          </w:p>
          <w:p w14:paraId="6E6132B8" w14:textId="77777777" w:rsidR="00151533" w:rsidRDefault="00151533" w:rsidP="00EA698B">
            <w:pPr>
              <w:rPr>
                <w:sz w:val="28"/>
                <w:szCs w:val="28"/>
              </w:rPr>
            </w:pPr>
          </w:p>
          <w:p w14:paraId="38682C13" w14:textId="77777777" w:rsidR="00151533" w:rsidRDefault="00151533" w:rsidP="00EA698B">
            <w:pPr>
              <w:rPr>
                <w:sz w:val="28"/>
                <w:szCs w:val="28"/>
              </w:rPr>
            </w:pPr>
          </w:p>
          <w:p w14:paraId="4B9514ED" w14:textId="77777777" w:rsidR="00151533" w:rsidRDefault="00151533" w:rsidP="00EA698B">
            <w:pPr>
              <w:rPr>
                <w:sz w:val="28"/>
                <w:szCs w:val="28"/>
              </w:rPr>
            </w:pPr>
          </w:p>
          <w:p w14:paraId="7E9A97C2" w14:textId="77777777" w:rsidR="00151533" w:rsidRDefault="00151533" w:rsidP="00EA698B">
            <w:pPr>
              <w:rPr>
                <w:sz w:val="28"/>
                <w:szCs w:val="28"/>
              </w:rPr>
            </w:pPr>
          </w:p>
          <w:p w14:paraId="2081F983" w14:textId="77777777" w:rsidR="00151533" w:rsidRDefault="00151533" w:rsidP="00EA698B">
            <w:pPr>
              <w:rPr>
                <w:sz w:val="28"/>
                <w:szCs w:val="28"/>
              </w:rPr>
            </w:pPr>
          </w:p>
          <w:p w14:paraId="438517FB" w14:textId="0BBCF866" w:rsidR="00EA698B" w:rsidRPr="00E537DD" w:rsidRDefault="00EA698B" w:rsidP="00EA698B">
            <w:pPr>
              <w:rPr>
                <w:sz w:val="28"/>
                <w:szCs w:val="28"/>
              </w:rPr>
            </w:pPr>
            <w:r w:rsidRPr="00E537DD">
              <w:rPr>
                <w:sz w:val="28"/>
                <w:szCs w:val="28"/>
              </w:rPr>
              <w:t xml:space="preserve">2. Fuori dai casi di cui al comma 1, limitatamente agli </w:t>
            </w:r>
            <w:r w:rsidRPr="00151533">
              <w:rPr>
                <w:sz w:val="28"/>
                <w:szCs w:val="28"/>
                <w:highlight w:val="cyan"/>
              </w:rPr>
              <w:t>immobili non sottoposti a tutela ai sensi del decreto legislativo 22 gennaio 2004, n. 42</w:t>
            </w:r>
            <w:r w:rsidRPr="00E537DD">
              <w:rPr>
                <w:sz w:val="28"/>
                <w:szCs w:val="28"/>
              </w:rPr>
              <w:t xml:space="preserve">, costituiscono inoltre tolleranze esecutive le irregolarità geometriche e le modifiche alle finiture degli edifici di minima entità, nonché la diversa collocazione di impianti e opere interne, eseguite durante i lavori per l’attuazione di titoli abilitativi edilizi, a condizione che non </w:t>
            </w:r>
            <w:r w:rsidRPr="00E537DD">
              <w:rPr>
                <w:sz w:val="28"/>
                <w:szCs w:val="28"/>
              </w:rPr>
              <w:lastRenderedPageBreak/>
              <w:t>comportino violazione della disciplina urbanistica ed edilizia e non pregiudichino l’agibilità dell’immobile.</w:t>
            </w:r>
          </w:p>
          <w:p w14:paraId="70A8BBA3" w14:textId="77777777" w:rsidR="00EA698B" w:rsidRPr="00E537DD" w:rsidRDefault="00EA698B" w:rsidP="00EA698B">
            <w:pPr>
              <w:rPr>
                <w:color w:val="FF0000"/>
                <w:sz w:val="28"/>
                <w:szCs w:val="28"/>
              </w:rPr>
            </w:pPr>
            <w:r w:rsidRPr="00E537DD">
              <w:rPr>
                <w:color w:val="FF0000"/>
                <w:sz w:val="28"/>
                <w:szCs w:val="28"/>
              </w:rPr>
              <w:t>2-bis. Per gli interventi realizzati entro il 24 maggio 2024, costituiscono inoltre tolleranze esecutive ai sensi e nel rispetto delle condizioni di cui al comma 2 il minore dimensionamento dell’edificio, la mancata realizzazione di elementi architettonici non strutturali, le irregolarità esecutive di muri esterni ed interni e la difforme ubicazione delle aperture interne, la difforme esecuzione di opere rientranti nella nozione di manutenzione ordinaria, gli errori progettuali corretti in cantiere e gli errori materiali di rappresentazione progettuale delle opere.</w:t>
            </w:r>
          </w:p>
          <w:p w14:paraId="14335946" w14:textId="77777777" w:rsidR="00EA698B" w:rsidRPr="00E537DD" w:rsidRDefault="00EA698B" w:rsidP="00EA698B">
            <w:pPr>
              <w:rPr>
                <w:sz w:val="28"/>
                <w:szCs w:val="28"/>
              </w:rPr>
            </w:pPr>
            <w:r w:rsidRPr="00E537DD">
              <w:rPr>
                <w:sz w:val="28"/>
                <w:szCs w:val="28"/>
              </w:rPr>
              <w:t xml:space="preserve">3. Le tolleranze esecutive di cui </w:t>
            </w:r>
            <w:r w:rsidRPr="00E537DD">
              <w:rPr>
                <w:color w:val="FF0000"/>
                <w:sz w:val="28"/>
                <w:szCs w:val="28"/>
              </w:rPr>
              <w:t>al presente articolo</w:t>
            </w:r>
            <w:r w:rsidRPr="00E537DD">
              <w:rPr>
                <w:sz w:val="28"/>
                <w:szCs w:val="28"/>
              </w:rPr>
              <w:t xml:space="preserve"> </w:t>
            </w:r>
            <w:r w:rsidRPr="00E035DA">
              <w:rPr>
                <w:sz w:val="28"/>
                <w:szCs w:val="28"/>
                <w:highlight w:val="cyan"/>
              </w:rPr>
              <w:t>realizzate nel corso di precedenti interventi edilizi</w:t>
            </w:r>
            <w:r w:rsidRPr="00E537DD">
              <w:rPr>
                <w:sz w:val="28"/>
                <w:szCs w:val="28"/>
              </w:rPr>
              <w:t>, non costituendo violazioni edilizie, sono dichiarate dal tecnico abilitato, ai fini dell’attestazione dello stato legittimo degli immobili, nella modulistica relativa a nuove istanze, comunicazioni e segnalazioni edilizie ovvero con apposita dichiarazione asseverata allegata agli atti aventi per oggetto trasferimento o costituzione, ovvero scioglimento della comunione, di diritti reali.</w:t>
            </w:r>
          </w:p>
          <w:p w14:paraId="2221AA03" w14:textId="1A128C56" w:rsidR="00EA698B" w:rsidRPr="00E537DD" w:rsidRDefault="00EA698B" w:rsidP="00A26BC8">
            <w:pPr>
              <w:rPr>
                <w:color w:val="FF0000"/>
                <w:sz w:val="28"/>
                <w:szCs w:val="28"/>
              </w:rPr>
            </w:pPr>
            <w:r w:rsidRPr="00E537DD">
              <w:rPr>
                <w:color w:val="FF0000"/>
                <w:sz w:val="28"/>
                <w:szCs w:val="28"/>
              </w:rPr>
              <w:t xml:space="preserve">3-bis. Per le </w:t>
            </w:r>
            <w:r w:rsidRPr="00E035DA">
              <w:rPr>
                <w:color w:val="FF0000"/>
                <w:sz w:val="28"/>
                <w:szCs w:val="28"/>
                <w:highlight w:val="cyan"/>
              </w:rPr>
              <w:t>unità immobiliari ubicate nelle zone sismiche di cui all’articolo 83, ad eccezione di quelle a bassa sismicità all’uopo indicate nei decreti di cui all’articolo 83</w:t>
            </w:r>
            <w:r w:rsidRPr="00E537DD">
              <w:rPr>
                <w:color w:val="FF0000"/>
                <w:sz w:val="28"/>
                <w:szCs w:val="28"/>
              </w:rPr>
              <w:t>, il tecnico attesta altresì che gli interventi di cui al presente articolo rispettino le prescrizioni di cui alla sezione I del capo IV della parte II. Tale attestazione,</w:t>
            </w:r>
            <w:r w:rsidRPr="00E537DD">
              <w:rPr>
                <w:sz w:val="28"/>
                <w:szCs w:val="28"/>
              </w:rPr>
              <w:t xml:space="preserve"> </w:t>
            </w:r>
            <w:r w:rsidRPr="00E537DD">
              <w:rPr>
                <w:color w:val="00B050"/>
                <w:sz w:val="28"/>
                <w:szCs w:val="28"/>
              </w:rPr>
              <w:t xml:space="preserve">riferita al rispetto delle norme tecniche per le costruzioni vigenti al momento della </w:t>
            </w:r>
            <w:r w:rsidRPr="00E537DD">
              <w:rPr>
                <w:color w:val="00B050"/>
                <w:sz w:val="28"/>
                <w:szCs w:val="28"/>
              </w:rPr>
              <w:lastRenderedPageBreak/>
              <w:t xml:space="preserve">realizzazione dell’intervento, fermo restando quanto previsto dall’articolo 36-bis, comma 2, </w:t>
            </w:r>
            <w:r w:rsidRPr="00E537DD">
              <w:rPr>
                <w:color w:val="FF0000"/>
                <w:sz w:val="28"/>
                <w:szCs w:val="28"/>
              </w:rPr>
              <w:t xml:space="preserve">corredata </w:t>
            </w:r>
            <w:r w:rsidRPr="00E537DD">
              <w:rPr>
                <w:color w:val="00B050"/>
                <w:sz w:val="28"/>
                <w:szCs w:val="28"/>
              </w:rPr>
              <w:t xml:space="preserve">della </w:t>
            </w:r>
            <w:r w:rsidRPr="00E537DD">
              <w:rPr>
                <w:color w:val="FF0000"/>
                <w:sz w:val="28"/>
                <w:szCs w:val="28"/>
              </w:rPr>
              <w:t xml:space="preserve">documentazione tecnica sull’intervento predisposta sulla base del contenuto minimo richiesto dall’articolo 93, comma 3, è trasmessa allo sportello unico per l’acquisizione dell’autorizzazione dell’ufficio tecnico regionale secondo le disposizioni di cui all’articolo 94, ovvero per l’esercizio delle modalità di controllo </w:t>
            </w:r>
            <w:r w:rsidRPr="00E537DD">
              <w:rPr>
                <w:color w:val="00B050"/>
                <w:sz w:val="28"/>
                <w:szCs w:val="28"/>
              </w:rPr>
              <w:t xml:space="preserve">previste </w:t>
            </w:r>
            <w:r w:rsidRPr="00E537DD">
              <w:rPr>
                <w:color w:val="FF0000"/>
                <w:sz w:val="28"/>
                <w:szCs w:val="28"/>
              </w:rPr>
              <w:t xml:space="preserve">dalle regioni ai sensi dell’articolo 94-bis, comma 5, per le difformità che </w:t>
            </w:r>
            <w:r w:rsidRPr="00E537DD">
              <w:rPr>
                <w:color w:val="00B050"/>
                <w:sz w:val="28"/>
                <w:szCs w:val="28"/>
              </w:rPr>
              <w:t xml:space="preserve">costituiscono </w:t>
            </w:r>
            <w:r w:rsidRPr="00E537DD">
              <w:rPr>
                <w:color w:val="FF0000"/>
                <w:sz w:val="28"/>
                <w:szCs w:val="28"/>
              </w:rPr>
              <w:t xml:space="preserve">interventi di minore rilevanza o privi di rilevanza di cui al comma 1, lettere b) e c), del medesimo articolo 94-bis. Il tecnico abilitato allega alla dichiarazione di cui al comma 3 l’autorizzazione di cui all’articolo 94, comma 2, o l’attestazione circa il decorso dei termini del procedimento rilasciata ai sensi dell’articolo 94, comma 2-bis, ovvero, in caso di difformità che costituiscono interventi di minore rilevanza o privi di rilevanza, una dichiarazione asseverata circa il decorso del termine del procedimento per i controlli regionali in assenza di richieste di integrazione documentale o istruttorie inevase e di esito negativo dei controlli stessi. </w:t>
            </w:r>
          </w:p>
          <w:p w14:paraId="360A8743" w14:textId="0083F648" w:rsidR="00EA698B" w:rsidRPr="00E537DD" w:rsidRDefault="00EA698B" w:rsidP="00A26BC8">
            <w:pPr>
              <w:rPr>
                <w:b/>
                <w:bCs/>
                <w:sz w:val="28"/>
                <w:szCs w:val="28"/>
              </w:rPr>
            </w:pPr>
            <w:r w:rsidRPr="00E537DD">
              <w:rPr>
                <w:color w:val="FF0000"/>
                <w:sz w:val="28"/>
                <w:szCs w:val="28"/>
              </w:rPr>
              <w:t xml:space="preserve">3-ter. L’applicazione delle disposizioni contenute nel presente articolo non può comportare limitazione dei diritti dei terzi. </w:t>
            </w:r>
            <w:r w:rsidRPr="00E537DD">
              <w:rPr>
                <w:strike/>
                <w:color w:val="00B050"/>
                <w:sz w:val="28"/>
                <w:szCs w:val="28"/>
              </w:rPr>
              <w:t xml:space="preserve">Il tecnico abilitato verifica la sussistenza di possibili limitazioni dei diritti dei terzi e provvede alle attività necessarie per eliminare tali limitazioni, presentando, ove necessario, i relativi titoli. In caso di dichiarazione falsa o mendace si applicano le sanzioni penali, comprese quelle previste dal capo VI del testo unico delle disposizioni legislative e </w:t>
            </w:r>
            <w:r w:rsidRPr="00E537DD">
              <w:rPr>
                <w:strike/>
                <w:color w:val="00B050"/>
                <w:sz w:val="28"/>
                <w:szCs w:val="28"/>
              </w:rPr>
              <w:lastRenderedPageBreak/>
              <w:t>regolamentari in materia di documentazione amministrativa, di cui al decreto del Presidente della Repubblica 28 dicembre 2000, n. 445. La formazione dei titoli di cui al secondo periodo e la concreta esecuzione dei relativi interventi è condizione necessaria per la redazione della dichiarazione di cui al comma 3.</w:t>
            </w:r>
          </w:p>
        </w:tc>
        <w:tc>
          <w:tcPr>
            <w:tcW w:w="7139" w:type="dxa"/>
          </w:tcPr>
          <w:p w14:paraId="3BD64A43" w14:textId="77777777" w:rsidR="00EA698B" w:rsidRDefault="00151533" w:rsidP="00A26BC8">
            <w:pPr>
              <w:rPr>
                <w:color w:val="00B0F0"/>
              </w:rPr>
            </w:pPr>
            <w:r w:rsidRPr="00151533">
              <w:rPr>
                <w:color w:val="00B0F0"/>
              </w:rPr>
              <w:lastRenderedPageBreak/>
              <w:t xml:space="preserve">Ove la difformità riguardi </w:t>
            </w:r>
            <w:r w:rsidRPr="00151533">
              <w:rPr>
                <w:b/>
                <w:bCs/>
                <w:color w:val="00B0F0"/>
              </w:rPr>
              <w:t>due distinti parametri</w:t>
            </w:r>
            <w:r w:rsidRPr="00151533">
              <w:rPr>
                <w:color w:val="00B0F0"/>
              </w:rPr>
              <w:t xml:space="preserve"> (ad esempio, superficie coperta e altezza) </w:t>
            </w:r>
            <w:r w:rsidRPr="00151533">
              <w:rPr>
                <w:b/>
                <w:bCs/>
                <w:color w:val="00B0F0"/>
              </w:rPr>
              <w:t>e soltanto uno dei due superi la percentuale massima di scostamento</w:t>
            </w:r>
            <w:r w:rsidRPr="00151533">
              <w:rPr>
                <w:color w:val="00B0F0"/>
              </w:rPr>
              <w:t xml:space="preserve"> indicata al comma 1-bis o al comma 1, potrà procedersi a dichiarare la tolleranza con riferimento alla difformità rientrante nella predetta percentuale, mentre occorrerà un procedimento edilizio in sanatoria per quella che superi tale soglia. Rispetto al richiamo – tanto al comma 1-bis come al comma 1 – ad una pluralità di parametri, occorre preliminarmente evidenziare come le tipologie di difformità indicate dal legislatore non siano cumulative, ma alternative. La disposizione di cui al comma 1-bis – al pari di quella contenuta all’interno del comma 1</w:t>
            </w:r>
            <w:r>
              <w:rPr>
                <w:color w:val="00B0F0"/>
              </w:rPr>
              <w:t xml:space="preserve"> – </w:t>
            </w:r>
            <w:r w:rsidRPr="00151533">
              <w:rPr>
                <w:color w:val="00B0F0"/>
              </w:rPr>
              <w:t>trova applicazione, pertanto, anche laddove ricorra anche una sola delle difformità indicate, nei limiti della soglia percentuale prevista dal legislatore</w:t>
            </w:r>
            <w:r>
              <w:rPr>
                <w:color w:val="00B0F0"/>
              </w:rPr>
              <w:t xml:space="preserve"> (cfr. pag. 18 Linee guida)</w:t>
            </w:r>
            <w:r w:rsidRPr="00151533">
              <w:rPr>
                <w:color w:val="00B0F0"/>
              </w:rPr>
              <w:t>.</w:t>
            </w:r>
          </w:p>
          <w:p w14:paraId="3B80E284" w14:textId="77777777" w:rsidR="00151533" w:rsidRDefault="00151533" w:rsidP="00A26BC8">
            <w:pPr>
              <w:rPr>
                <w:color w:val="00B0F0"/>
              </w:rPr>
            </w:pPr>
          </w:p>
          <w:p w14:paraId="4B110B41" w14:textId="77777777" w:rsidR="00151533" w:rsidRDefault="00151533" w:rsidP="00A26BC8">
            <w:pPr>
              <w:rPr>
                <w:color w:val="00B0F0"/>
              </w:rPr>
            </w:pPr>
          </w:p>
          <w:p w14:paraId="075D5065" w14:textId="77777777" w:rsidR="00151533" w:rsidRDefault="00151533" w:rsidP="00A26BC8">
            <w:pPr>
              <w:rPr>
                <w:color w:val="00B0F0"/>
              </w:rPr>
            </w:pPr>
          </w:p>
          <w:p w14:paraId="602B0CBC" w14:textId="37B9DC85" w:rsidR="00151533" w:rsidRDefault="00151533" w:rsidP="00A26BC8">
            <w:pPr>
              <w:rPr>
                <w:color w:val="00B0F0"/>
              </w:rPr>
            </w:pPr>
            <w:r w:rsidRPr="00151533">
              <w:rPr>
                <w:color w:val="00B0F0"/>
              </w:rPr>
              <w:t>Cosa si intende per “</w:t>
            </w:r>
            <w:r w:rsidRPr="00151533">
              <w:rPr>
                <w:b/>
                <w:bCs/>
                <w:color w:val="00B0F0"/>
              </w:rPr>
              <w:t>superficie utile</w:t>
            </w:r>
            <w:r w:rsidRPr="00151533">
              <w:rPr>
                <w:color w:val="00B0F0"/>
              </w:rPr>
              <w:t>”?</w:t>
            </w:r>
            <w:r>
              <w:rPr>
                <w:color w:val="00B0F0"/>
              </w:rPr>
              <w:t xml:space="preserve"> </w:t>
            </w:r>
            <w:r w:rsidRPr="00151533">
              <w:rPr>
                <w:color w:val="00B0F0"/>
              </w:rPr>
              <w:t>La superficie di pavimento degli spazi di una unità immobiliare, misurata al netto di murature, pilastri, tramezzi, sguinci, vani di porte e finestre, così come definita dal regolamento edilizio tipo (RET) sancito con intesa del 20 ottobre 2016, ai sensi dell’articolo 8, comma 6, della legge 5 giugno 2003, n. 131, tra il Governo, le Regioni e i Comuni (di seguito, il “Regolamento Edilizio Tipo”). Nel computo della superficie utile occorrerà, in ogni caso, tener conto di quanto previsto dal titolo originario che ha abilitato la realizzazione dell’intervento, senza, quindi, considerare eventuali frazionamenti dell’immobile o dell’unità immobiliare eseguiti nel corso del tempo (comma 1-ter, primo periodo). Tale regola costituisce, in sostanza, una clausola di salvaguardia, volta ad evitare che, in forza dei</w:t>
            </w:r>
            <w:r>
              <w:rPr>
                <w:color w:val="00B0F0"/>
              </w:rPr>
              <w:t xml:space="preserve"> </w:t>
            </w:r>
            <w:r w:rsidRPr="00151533">
              <w:rPr>
                <w:color w:val="00B0F0"/>
              </w:rPr>
              <w:t xml:space="preserve">frazionamenti, si possa determinare l’applicazione di percentuali più elevate di tolleranza, rendendo, quindi, irrilevanti situazioni che, complessivamente considerate, potrebbero, di converso, integrare nette divergenze rispetto al progetto di impianto originario. La regola vale solo per il computo della superficie utile ai sensi del comma 1-bis, e, quindi, per gli interventi sottoposti al regime </w:t>
            </w:r>
            <w:r w:rsidRPr="00151533">
              <w:rPr>
                <w:color w:val="00B0F0"/>
              </w:rPr>
              <w:lastRenderedPageBreak/>
              <w:t>“speciale” valevole per le difformità realizzate fino alla data del 24 maggio 2024: infatti, la disposizione di cui al comma 1-ter non ha richiamato il comma 1, circoscrivendo il proprio campo applicativo ai soli interventi di cui al comma 1-bis.</w:t>
            </w:r>
          </w:p>
          <w:p w14:paraId="13FB427C" w14:textId="77777777" w:rsidR="00151533" w:rsidRPr="00151533" w:rsidRDefault="00151533" w:rsidP="00151533">
            <w:pPr>
              <w:rPr>
                <w:color w:val="00B0F0"/>
              </w:rPr>
            </w:pPr>
            <w:r w:rsidRPr="00151533">
              <w:rPr>
                <w:color w:val="00B0F0"/>
              </w:rPr>
              <w:t xml:space="preserve">Si riportano di seguito, a fini di maggior chiarezza, le </w:t>
            </w:r>
            <w:r w:rsidRPr="00151533">
              <w:rPr>
                <w:b/>
                <w:bCs/>
                <w:color w:val="00B0F0"/>
              </w:rPr>
              <w:t>soglie percentuali massime di scostamento rispetto alle misure indicate nel titolo abilitativo previste dal nuovo comma 1-bis</w:t>
            </w:r>
            <w:r w:rsidRPr="00151533">
              <w:rPr>
                <w:color w:val="00B0F0"/>
              </w:rPr>
              <w:t xml:space="preserve"> per le ipotesi di interventi realizzati entro il 24 maggio 2024:</w:t>
            </w:r>
          </w:p>
          <w:p w14:paraId="29323D48" w14:textId="77777777" w:rsidR="00151533" w:rsidRPr="00151533" w:rsidRDefault="00151533" w:rsidP="00151533">
            <w:pPr>
              <w:rPr>
                <w:color w:val="00B0F0"/>
              </w:rPr>
            </w:pPr>
            <w:r w:rsidRPr="00151533">
              <w:rPr>
                <w:color w:val="00B0F0"/>
              </w:rPr>
              <w:t>a) 2%, per le unità immobiliari &gt; 500 mq di superficie utile;</w:t>
            </w:r>
          </w:p>
          <w:p w14:paraId="0765A968" w14:textId="77777777" w:rsidR="00151533" w:rsidRPr="00151533" w:rsidRDefault="00151533" w:rsidP="00151533">
            <w:pPr>
              <w:rPr>
                <w:color w:val="00B0F0"/>
              </w:rPr>
            </w:pPr>
            <w:r w:rsidRPr="00151533">
              <w:rPr>
                <w:color w:val="00B0F0"/>
              </w:rPr>
              <w:t>b) 3%, per le unità immobiliari da ≤ 500 mq a ≥ 300 mq di superficie utile;</w:t>
            </w:r>
          </w:p>
          <w:p w14:paraId="6220C1BD" w14:textId="77777777" w:rsidR="00151533" w:rsidRPr="00151533" w:rsidRDefault="00151533" w:rsidP="00151533">
            <w:pPr>
              <w:rPr>
                <w:color w:val="00B0F0"/>
              </w:rPr>
            </w:pPr>
            <w:r w:rsidRPr="00151533">
              <w:rPr>
                <w:color w:val="00B0F0"/>
              </w:rPr>
              <w:t>c) 4%, per le unità immobiliari da &lt; 300 mq a ≥ 100 mq di superficie utile;</w:t>
            </w:r>
          </w:p>
          <w:p w14:paraId="1DB54A07" w14:textId="77777777" w:rsidR="00151533" w:rsidRPr="00151533" w:rsidRDefault="00151533" w:rsidP="00151533">
            <w:pPr>
              <w:rPr>
                <w:color w:val="00B0F0"/>
              </w:rPr>
            </w:pPr>
            <w:r w:rsidRPr="00151533">
              <w:rPr>
                <w:color w:val="00B0F0"/>
              </w:rPr>
              <w:t>d) 5%, per le unità immobiliari da &lt; 100 mq a ≥ 60 mq di superficie utile;</w:t>
            </w:r>
          </w:p>
          <w:p w14:paraId="0342D2A2" w14:textId="77777777" w:rsidR="00151533" w:rsidRDefault="00151533" w:rsidP="00151533">
            <w:pPr>
              <w:rPr>
                <w:color w:val="00B0F0"/>
              </w:rPr>
            </w:pPr>
            <w:r w:rsidRPr="00151533">
              <w:rPr>
                <w:color w:val="00B0F0"/>
              </w:rPr>
              <w:t>e) 6%, per le unità immobiliari &lt; 60 mq di superficie utile</w:t>
            </w:r>
            <w:r>
              <w:rPr>
                <w:color w:val="00B0F0"/>
              </w:rPr>
              <w:t xml:space="preserve"> (cfr. pagg. 18-19 Linee guida)</w:t>
            </w:r>
            <w:r w:rsidRPr="00151533">
              <w:rPr>
                <w:color w:val="00B0F0"/>
              </w:rPr>
              <w:t>.</w:t>
            </w:r>
          </w:p>
          <w:p w14:paraId="08476F22" w14:textId="77777777" w:rsidR="00151533" w:rsidRDefault="00151533" w:rsidP="00151533">
            <w:pPr>
              <w:rPr>
                <w:color w:val="00B0F0"/>
              </w:rPr>
            </w:pPr>
          </w:p>
          <w:p w14:paraId="214D4E05" w14:textId="77777777" w:rsidR="00151533" w:rsidRDefault="00151533" w:rsidP="00151533">
            <w:pPr>
              <w:rPr>
                <w:color w:val="00B0F0"/>
              </w:rPr>
            </w:pPr>
          </w:p>
          <w:p w14:paraId="5A887A92" w14:textId="77777777" w:rsidR="00151533" w:rsidRDefault="00151533" w:rsidP="00151533">
            <w:pPr>
              <w:rPr>
                <w:color w:val="00B0F0"/>
              </w:rPr>
            </w:pPr>
          </w:p>
          <w:p w14:paraId="7B4029CE" w14:textId="77777777" w:rsidR="00151533" w:rsidRDefault="00151533" w:rsidP="00151533">
            <w:pPr>
              <w:rPr>
                <w:color w:val="00B0F0"/>
              </w:rPr>
            </w:pPr>
          </w:p>
          <w:p w14:paraId="35AC9D2D" w14:textId="77777777" w:rsidR="00151533" w:rsidRDefault="00151533" w:rsidP="00151533">
            <w:pPr>
              <w:rPr>
                <w:color w:val="00B0F0"/>
              </w:rPr>
            </w:pPr>
          </w:p>
          <w:p w14:paraId="10D3A461" w14:textId="77777777" w:rsidR="00151533" w:rsidRDefault="00151533" w:rsidP="00151533">
            <w:pPr>
              <w:rPr>
                <w:color w:val="00B0F0"/>
              </w:rPr>
            </w:pPr>
          </w:p>
          <w:p w14:paraId="54458AD8" w14:textId="77777777" w:rsidR="00151533" w:rsidRDefault="00151533" w:rsidP="00151533">
            <w:pPr>
              <w:rPr>
                <w:color w:val="00B0F0"/>
              </w:rPr>
            </w:pPr>
          </w:p>
          <w:p w14:paraId="0BDB9F8C" w14:textId="77777777" w:rsidR="00151533" w:rsidRDefault="00151533" w:rsidP="00151533">
            <w:pPr>
              <w:rPr>
                <w:color w:val="00B0F0"/>
              </w:rPr>
            </w:pPr>
            <w:r w:rsidRPr="00151533">
              <w:rPr>
                <w:color w:val="00B0F0"/>
              </w:rPr>
              <w:t xml:space="preserve">Come opera il regime delle tolleranze in relazione alle </w:t>
            </w:r>
            <w:r w:rsidRPr="00151533">
              <w:rPr>
                <w:b/>
                <w:bCs/>
                <w:color w:val="00B0F0"/>
              </w:rPr>
              <w:t>misure minime individuate dalle disposizioni in materia di distanze e di requisiti igienico-sanitari</w:t>
            </w:r>
            <w:r w:rsidRPr="00151533">
              <w:rPr>
                <w:color w:val="00B0F0"/>
              </w:rPr>
              <w:t>?</w:t>
            </w:r>
            <w:r>
              <w:rPr>
                <w:color w:val="00B0F0"/>
              </w:rPr>
              <w:t xml:space="preserve"> </w:t>
            </w:r>
            <w:r w:rsidRPr="00151533">
              <w:rPr>
                <w:color w:val="00B0F0"/>
              </w:rPr>
              <w:t xml:space="preserve">La soglia applicabile sarà sempre quella del 2 per cento, sia nel caso in cui l’intervento sia stato realizzato prima del 24 maggio 2024, sia nel caso in cui si stato realizzato successivamente, atteso che la regola non ha rinviato alle tipologie di difformità ma agli scostamenti. Pertanto, laddove la difformità rispetto al progetto riguardi le misure minime individuate dalle disposizioni in materia di distanze e di requisiti igienico-sanitari, lo scostamento tollerato sarà sempre quello del comma 1 e non quello del comma 1-bis. Un ulteriore aspetto riguarda il rapporto tra la disposizione di cui al comma 1-ter, secondo periodo, e le regole racchiuse all’interno dell’articolo 24, commi 5-bis, 5-ter e 5-quater del Testo unico. Infatti, il DL Salva Casa, con le modifiche introdotte in sede di conversione, ha rivisto anche le misure minime in materia di requisiti igienico-sanitari, con una regola destinata a valere fino alla definizione dei requisiti </w:t>
            </w:r>
            <w:r w:rsidRPr="00151533">
              <w:rPr>
                <w:color w:val="00B0F0"/>
              </w:rPr>
              <w:lastRenderedPageBreak/>
              <w:t>igienico-sanitari di carattere prestazionale degli edifici ai sensi dell’articolo 20-bis, comma 1-bis, del Testo unico. Al riguardo, occorre chiarire che la portata meramente ricognitiva della disposizione di cui all’articolo 34-bis, comma 1-ter, secondo</w:t>
            </w:r>
            <w:r>
              <w:rPr>
                <w:color w:val="00B0F0"/>
              </w:rPr>
              <w:t xml:space="preserve"> </w:t>
            </w:r>
            <w:r w:rsidRPr="00151533">
              <w:rPr>
                <w:color w:val="00B0F0"/>
              </w:rPr>
              <w:t>periodo, non consente l’applicazione delle nuove regole ai casi di asseverazione relativi ad interventi realizzati prima della data di entrata in vigore del citato articolo 24, commi 5-bis, 5-ter e 5-quater (i.e. 28 luglio 2024). Deve, quindi, operarsi una distinzione sulla base delle misure minime in materia di distanze e di requisiti igienico-sanitari operanti al momento di redazione del progetto. Con particolare riferimento agli edifici esistenti: a) ove il progetto venga redatto dopo il 28 luglio 2024, lo stesso potrà tenere conto delle nuove misure minime di cui all’articolo 24, commi 5-bis e ss. Di conseguenza, la soglia del 2 per cento verrà computata sui nuovi parametri; b) ove, al contrario, il progetto sia stato redatto alla luce dei parametri previgenti al 28 luglio 2024, la difformità di quanto realizzato dovrà essere sempre rapportata alle misure minime vigenti ratione temporis</w:t>
            </w:r>
            <w:r>
              <w:rPr>
                <w:color w:val="00B0F0"/>
              </w:rPr>
              <w:t xml:space="preserve"> (cfr. pagg. 19-20 Linee guida)</w:t>
            </w:r>
            <w:r w:rsidRPr="00151533">
              <w:rPr>
                <w:color w:val="00B0F0"/>
              </w:rPr>
              <w:t>.</w:t>
            </w:r>
          </w:p>
          <w:p w14:paraId="0CC54360" w14:textId="77777777" w:rsidR="00151533" w:rsidRDefault="00151533" w:rsidP="00151533">
            <w:pPr>
              <w:rPr>
                <w:color w:val="00B0F0"/>
              </w:rPr>
            </w:pPr>
          </w:p>
          <w:p w14:paraId="6D2570EC" w14:textId="77777777" w:rsidR="00151533" w:rsidRDefault="00151533" w:rsidP="00151533">
            <w:pPr>
              <w:rPr>
                <w:color w:val="00B0F0"/>
              </w:rPr>
            </w:pPr>
            <w:r w:rsidRPr="00151533">
              <w:rPr>
                <w:color w:val="00B0F0"/>
              </w:rPr>
              <w:t xml:space="preserve">Gli interventi ricadenti nel regime delle tolleranze di cui al comma 1-bis </w:t>
            </w:r>
            <w:r w:rsidRPr="00151533">
              <w:rPr>
                <w:b/>
                <w:bCs/>
                <w:color w:val="00B0F0"/>
              </w:rPr>
              <w:t>non necessitano di autorizzazione paesaggistica</w:t>
            </w:r>
            <w:r w:rsidRPr="00151533">
              <w:rPr>
                <w:color w:val="00B0F0"/>
              </w:rPr>
              <w:t>, ove integrino interventi e opere ricomprese nell’allegato “A” del citato d.P.R. n. 31 del 2017 e nell’articolo 4 del medesimo articolato normativo. Infatti, la disposizione di cui all’articolo 3, comma 1, del DL Salva Casa ha previsto che gli interventi realizzati entro il 24 maggio 2024 di cui all'articolo 34-bis, comma 1-bis, del Testo unico, sono soggetti al regime di cui all'articolo 2, comma 1, del decreto del Presidente della Repubblica 13 febbraio 2017, n. 31</w:t>
            </w:r>
            <w:r>
              <w:rPr>
                <w:color w:val="00B0F0"/>
              </w:rPr>
              <w:t xml:space="preserve"> (cfr. pag. 20 Linee guida)</w:t>
            </w:r>
            <w:r w:rsidRPr="00151533">
              <w:rPr>
                <w:color w:val="00B0F0"/>
              </w:rPr>
              <w:t>.</w:t>
            </w:r>
          </w:p>
          <w:p w14:paraId="0F01A962" w14:textId="77777777" w:rsidR="00151533" w:rsidRDefault="00151533" w:rsidP="00151533">
            <w:pPr>
              <w:rPr>
                <w:color w:val="00B0F0"/>
              </w:rPr>
            </w:pPr>
          </w:p>
          <w:p w14:paraId="488C6412" w14:textId="77777777" w:rsidR="00151533" w:rsidRDefault="00151533" w:rsidP="00151533">
            <w:pPr>
              <w:rPr>
                <w:color w:val="00B0F0"/>
              </w:rPr>
            </w:pPr>
            <w:r w:rsidRPr="00151533">
              <w:rPr>
                <w:color w:val="00B0F0"/>
              </w:rPr>
              <w:t>Se l’</w:t>
            </w:r>
            <w:r w:rsidRPr="00151533">
              <w:rPr>
                <w:b/>
                <w:bCs/>
                <w:color w:val="00B0F0"/>
              </w:rPr>
              <w:t>immobile è sottoposto a tutela ai sensi del decreto legislativo n. 42 del 2004</w:t>
            </w:r>
            <w:r w:rsidRPr="00151533">
              <w:rPr>
                <w:color w:val="00B0F0"/>
              </w:rPr>
              <w:t xml:space="preserve"> non potrà operare questo specifico regime delle tolleranze, dovendosi provvedere ad eventuali sanatorie mediante gli ordinari strumenti previsti dal Testo unico. Del resto, conformemente a questa impostazione, la disposizione di cui all’articolo 3, comma 1, del DL Salva Casa, ha disposto, come ricordato in precedenza, l’applicazione del regime di cui all’articolo 2, comma 1, del d.P.R. n. 31 del 2017 alle sole tolleranze costruttive di cui al comma 1-bis dell’articolo 34-bis, senza, quindi, richiamare il comma 2-bis del medesimo articolo</w:t>
            </w:r>
            <w:r>
              <w:rPr>
                <w:color w:val="00B0F0"/>
              </w:rPr>
              <w:t xml:space="preserve"> (cfr. pag. 20 Linee guida)</w:t>
            </w:r>
            <w:r w:rsidRPr="00151533">
              <w:rPr>
                <w:color w:val="00B0F0"/>
              </w:rPr>
              <w:t>.</w:t>
            </w:r>
          </w:p>
          <w:p w14:paraId="755B8922" w14:textId="77777777" w:rsidR="00E035DA" w:rsidRDefault="00E035DA" w:rsidP="00151533">
            <w:pPr>
              <w:rPr>
                <w:color w:val="00B0F0"/>
              </w:rPr>
            </w:pPr>
          </w:p>
          <w:p w14:paraId="0F28EF45" w14:textId="77777777" w:rsidR="00E035DA" w:rsidRDefault="00E035DA" w:rsidP="00151533">
            <w:pPr>
              <w:rPr>
                <w:color w:val="00B0F0"/>
              </w:rPr>
            </w:pPr>
          </w:p>
          <w:p w14:paraId="4E1194FD" w14:textId="77777777" w:rsidR="00E035DA" w:rsidRDefault="00E035DA" w:rsidP="00151533">
            <w:pPr>
              <w:rPr>
                <w:color w:val="00B0F0"/>
              </w:rPr>
            </w:pPr>
          </w:p>
          <w:p w14:paraId="36980E31" w14:textId="77777777" w:rsidR="00E035DA" w:rsidRDefault="00E035DA" w:rsidP="00151533">
            <w:pPr>
              <w:rPr>
                <w:color w:val="00B0F0"/>
              </w:rPr>
            </w:pPr>
          </w:p>
          <w:p w14:paraId="011E5FE7" w14:textId="77777777" w:rsidR="00E035DA" w:rsidRDefault="00E035DA" w:rsidP="00151533">
            <w:pPr>
              <w:rPr>
                <w:color w:val="00B0F0"/>
              </w:rPr>
            </w:pPr>
          </w:p>
          <w:p w14:paraId="2F39F044" w14:textId="77777777" w:rsidR="00E035DA" w:rsidRDefault="00E035DA" w:rsidP="00151533">
            <w:pPr>
              <w:rPr>
                <w:color w:val="00B0F0"/>
              </w:rPr>
            </w:pPr>
          </w:p>
          <w:p w14:paraId="48B19FD5" w14:textId="77777777" w:rsidR="00E035DA" w:rsidRDefault="00E035DA" w:rsidP="00151533">
            <w:pPr>
              <w:rPr>
                <w:color w:val="00B0F0"/>
              </w:rPr>
            </w:pPr>
          </w:p>
          <w:p w14:paraId="74EE6F58" w14:textId="77777777" w:rsidR="00E035DA" w:rsidRDefault="00E035DA" w:rsidP="00151533">
            <w:pPr>
              <w:rPr>
                <w:color w:val="00B0F0"/>
              </w:rPr>
            </w:pPr>
          </w:p>
          <w:p w14:paraId="7B52A998" w14:textId="77777777" w:rsidR="00E035DA" w:rsidRDefault="00E035DA" w:rsidP="00151533">
            <w:pPr>
              <w:rPr>
                <w:color w:val="00B0F0"/>
              </w:rPr>
            </w:pPr>
          </w:p>
          <w:p w14:paraId="38FE7539" w14:textId="77777777" w:rsidR="00E035DA" w:rsidRDefault="00E035DA" w:rsidP="00151533">
            <w:pPr>
              <w:rPr>
                <w:color w:val="00B0F0"/>
              </w:rPr>
            </w:pPr>
          </w:p>
          <w:p w14:paraId="0454AFC5" w14:textId="77777777" w:rsidR="00E035DA" w:rsidRDefault="00E035DA" w:rsidP="00151533">
            <w:pPr>
              <w:rPr>
                <w:color w:val="00B0F0"/>
              </w:rPr>
            </w:pPr>
          </w:p>
          <w:p w14:paraId="3B51EABF" w14:textId="77777777" w:rsidR="00E035DA" w:rsidRDefault="00E035DA" w:rsidP="00151533">
            <w:pPr>
              <w:rPr>
                <w:color w:val="00B0F0"/>
              </w:rPr>
            </w:pPr>
          </w:p>
          <w:p w14:paraId="41BF6DCE" w14:textId="77777777" w:rsidR="00E035DA" w:rsidRDefault="00E035DA" w:rsidP="00151533">
            <w:pPr>
              <w:rPr>
                <w:color w:val="00B0F0"/>
              </w:rPr>
            </w:pPr>
          </w:p>
          <w:p w14:paraId="3ED5F7BC" w14:textId="77777777" w:rsidR="00E035DA" w:rsidRDefault="00E035DA" w:rsidP="00151533">
            <w:pPr>
              <w:rPr>
                <w:color w:val="00B0F0"/>
              </w:rPr>
            </w:pPr>
          </w:p>
          <w:p w14:paraId="23A4EB01" w14:textId="77777777" w:rsidR="00E035DA" w:rsidRDefault="00E035DA" w:rsidP="00151533">
            <w:pPr>
              <w:rPr>
                <w:color w:val="00B0F0"/>
              </w:rPr>
            </w:pPr>
          </w:p>
          <w:p w14:paraId="40E5A489" w14:textId="2DE9FCA5" w:rsidR="00E035DA" w:rsidRDefault="00E035DA" w:rsidP="00E035DA">
            <w:pPr>
              <w:rPr>
                <w:color w:val="00B0F0"/>
              </w:rPr>
            </w:pPr>
            <w:r w:rsidRPr="00E035DA">
              <w:rPr>
                <w:b/>
                <w:bCs/>
                <w:color w:val="00B0F0"/>
              </w:rPr>
              <w:t>Come si prova l’avvenuta realizzazione dell’intervento?</w:t>
            </w:r>
            <w:r>
              <w:rPr>
                <w:color w:val="00B0F0"/>
              </w:rPr>
              <w:t xml:space="preserve"> </w:t>
            </w:r>
            <w:r w:rsidRPr="00E035DA">
              <w:rPr>
                <w:color w:val="00B0F0"/>
              </w:rPr>
              <w:t>Mediante la comunicazione di fine lavori (che, ovviamente integrerà una chiara evidenza della data di ultimazione dell’opera) ovvero nel caso in cui la dichiarazione di fine lavori non sia stata presentata in considerazione del titolo abilitante o della tipologia di intervento, la prova dell’epoca di realizzazione dell’intervento potrà essere fornita ricorrendo alla documentazione indicata dall’articolo 9-bis, comma 1-bis, del Testo unico. Si segnala che risulta a carico del privato la prova dell’avvenuta realizzazione dell’intervento entro la data del 24 maggio 2024, trattandosi di un presupposto per accedere ad un regime amministrativo diverso da quello ordinario, e operando, quindi, i tradizionali principi affermati dalla giurisprudenza amministrativa</w:t>
            </w:r>
            <w:r>
              <w:rPr>
                <w:color w:val="00B0F0"/>
              </w:rPr>
              <w:t xml:space="preserve"> (cfr. pag. 22 Linee guida)</w:t>
            </w:r>
            <w:r w:rsidRPr="00151533">
              <w:rPr>
                <w:color w:val="00B0F0"/>
              </w:rPr>
              <w:t>.</w:t>
            </w:r>
          </w:p>
          <w:p w14:paraId="5B5A8DD8" w14:textId="77777777" w:rsidR="00E035DA" w:rsidRDefault="00E035DA" w:rsidP="00151533">
            <w:pPr>
              <w:rPr>
                <w:color w:val="00B0F0"/>
              </w:rPr>
            </w:pPr>
          </w:p>
          <w:p w14:paraId="45B25766" w14:textId="77777777" w:rsidR="00E035DA" w:rsidRDefault="00E035DA" w:rsidP="00151533">
            <w:pPr>
              <w:rPr>
                <w:color w:val="00B0F0"/>
              </w:rPr>
            </w:pPr>
            <w:r w:rsidRPr="00E035DA">
              <w:rPr>
                <w:color w:val="00B0F0"/>
              </w:rPr>
              <w:t xml:space="preserve">Per le </w:t>
            </w:r>
            <w:r w:rsidRPr="00E035DA">
              <w:rPr>
                <w:b/>
                <w:bCs/>
                <w:color w:val="00B0F0"/>
              </w:rPr>
              <w:t>unità immobiliari ubicate nelle zone sismiche che non siano classificate a bassa sismicità</w:t>
            </w:r>
            <w:r w:rsidRPr="00E035DA">
              <w:rPr>
                <w:color w:val="00B0F0"/>
              </w:rPr>
              <w:t xml:space="preserve"> il tecnico dovrà attestare che gli interventi rientranti nelle soglie di tolleranza rispettino le prescrizioni delle norme per le costruzioni in zone sismiche poste dal Testo unico. Trattasi di apposito procedimento di verifica che è presupposto per la dichiarazione di cui all’articolo 34-bis, comma 3. L’attestazione deve essere riferita al rispetto delle norme tecniche per le costruzioni vigenti al momento della realizzazione dell’intervento, fermo restando quanto</w:t>
            </w:r>
            <w:r>
              <w:rPr>
                <w:color w:val="00B0F0"/>
              </w:rPr>
              <w:t xml:space="preserve"> </w:t>
            </w:r>
            <w:r w:rsidRPr="00E035DA">
              <w:rPr>
                <w:color w:val="00B0F0"/>
              </w:rPr>
              <w:t xml:space="preserve">previsto dall’articolo 36-bis, comma 2, con riferimento ai </w:t>
            </w:r>
            <w:r w:rsidRPr="00E035DA">
              <w:rPr>
                <w:color w:val="00B0F0"/>
              </w:rPr>
              <w:lastRenderedPageBreak/>
              <w:t>poteri conformativi attribuiti agli sportelli unici edilizi, che saranno oggetto di specifica trattazione in una sezione successiva di questo documento. Inoltre, l’attestazione deve essere corredata della documentazione tecnica sull’intervento predisposta sulla base del contenuto minimo richiesto dall’articolo 93, comma 3, del Testo unico. L’attestazione – unitamente alla documentazione – va, poi, inviata allo sportello unico per l’acquisizione “postuma” dell’autorizzazione sismica dell’ufficio tecnico regionale, oppure per l’esercizio delle modalità di controllo previste dalle Regioni ai sensi dell’articolo 94-bis, comma 5, del Testo unico per le difformità costituenti interventi di minore rilevanza o privi di rilevanza sismica. La disposizione è, in sostanza, funzionale a verificare se gli interventi rientranti nell’ambito applicativo delle c.d. tolleranze siano, comunque, in linea con le prescrizioni previste per l’edificazione delle costruzioni in area sismica. Tale disposizione regolamenta un procedimento autonomo e speciale, differente da quelli previsti nella sezione II del capo IV della parte II del Testo unico. Infatti, la disposizione è relativa ad interventi già realizzati e, come già spiegato, è semplicemente finalizzata ad effettuare le verifiche che assicurino il rispetto delle prescrizioni in materia sismica e, quindi, l’assenza di rischi per la sicurezza e l’incolumità derivanti dalle opere rientranti nell’ambito di applicazione dell’articolo 34-bis.</w:t>
            </w:r>
            <w:r>
              <w:rPr>
                <w:color w:val="00B0F0"/>
              </w:rPr>
              <w:t xml:space="preserve"> </w:t>
            </w:r>
            <w:r w:rsidRPr="00E035DA">
              <w:rPr>
                <w:color w:val="00B0F0"/>
              </w:rPr>
              <w:t xml:space="preserve">Il rinvio operato dalla disposizione alle previsioni contenute nel capo IV non può, quindi, intendersi come integrale sottoposizione della specifica disciplina dettata dall’articolo 34-bis, comma 3-bis, alle regole contenute nel medesimo capo IV della parte II del Testo unico. Ciò in quanto si è rinviato a specifiche disposizioni contenute in tale capo e per precise finalità funzionali al procedimento di regolarizzazione previsto. In particolare, il legislatore ha rinviato: </w:t>
            </w:r>
          </w:p>
          <w:p w14:paraId="6C395CEF" w14:textId="77777777" w:rsidR="00E035DA" w:rsidRDefault="00E035DA" w:rsidP="00151533">
            <w:pPr>
              <w:rPr>
                <w:color w:val="00B0F0"/>
              </w:rPr>
            </w:pPr>
            <w:r w:rsidRPr="00E035DA">
              <w:rPr>
                <w:color w:val="00B0F0"/>
              </w:rPr>
              <w:t xml:space="preserve">a) all’articolo 83, al solo fine di individuare il perimetro applicativo dell’istituto, escludendo, tra l’altro, le zone a bassa sismicità; </w:t>
            </w:r>
          </w:p>
          <w:p w14:paraId="2BFC7E62" w14:textId="77777777" w:rsidR="00E035DA" w:rsidRDefault="00E035DA" w:rsidP="00151533">
            <w:pPr>
              <w:rPr>
                <w:color w:val="00B0F0"/>
              </w:rPr>
            </w:pPr>
            <w:r w:rsidRPr="00E035DA">
              <w:rPr>
                <w:color w:val="00B0F0"/>
              </w:rPr>
              <w:t xml:space="preserve">b) alle prescrizioni di cui alla sezione I del capo IV, al solo fine di rinviare alle prescrizioni tecniche valevoli nelle zone sismiche, riferite, tra l’altro, alle sole prescrizioni esistenti al momento della realizzazione dell’intervento; </w:t>
            </w:r>
          </w:p>
          <w:p w14:paraId="7E57B81E" w14:textId="77777777" w:rsidR="00E035DA" w:rsidRDefault="00E035DA" w:rsidP="00151533">
            <w:pPr>
              <w:rPr>
                <w:color w:val="00B0F0"/>
              </w:rPr>
            </w:pPr>
            <w:r w:rsidRPr="00E035DA">
              <w:rPr>
                <w:color w:val="00B0F0"/>
              </w:rPr>
              <w:t xml:space="preserve">c) all’articolo 93, comma 3, al solo fine di indicare il contenuto della documentazione tecnica da allegare; </w:t>
            </w:r>
          </w:p>
          <w:p w14:paraId="44EC69FD" w14:textId="77777777" w:rsidR="00E035DA" w:rsidRDefault="00E035DA" w:rsidP="00151533">
            <w:pPr>
              <w:rPr>
                <w:color w:val="00B0F0"/>
              </w:rPr>
            </w:pPr>
            <w:r w:rsidRPr="00E035DA">
              <w:rPr>
                <w:color w:val="00B0F0"/>
              </w:rPr>
              <w:t>d) agli articoli 94 e 94-bis, al solo fine di consentire quelle verifiche sul rispetto delle prescrizioni sismiche da parte degli enti competenti.</w:t>
            </w:r>
          </w:p>
          <w:p w14:paraId="29B17B74" w14:textId="065DA8DB" w:rsidR="00E035DA" w:rsidRPr="00151533" w:rsidRDefault="00E035DA" w:rsidP="00151533">
            <w:pPr>
              <w:rPr>
                <w:color w:val="00B0F0"/>
              </w:rPr>
            </w:pPr>
            <w:r w:rsidRPr="00E035DA">
              <w:rPr>
                <w:color w:val="00B0F0"/>
              </w:rPr>
              <w:lastRenderedPageBreak/>
              <w:t>La specificità del procedimento e l’assenza di un integrale richiamo alle previsioni racchiuse nel capo IV conduce ad escludere che, in relazione al procedimento di cui all’art. 34-bis, comma 3-bis, possa venire in rilievo una violazione delle prescrizioni del capo IV, che è presupposto per l’applicazione delle regole di cui alla sezione III, tra cui quelle contenute nell’articolo 96. Pertanto, a titolo esemplificativo, deve escludersi che l’applicazione del procedimento di cui all’articolo 34-bis, comma 3-bis, comporti la trasmissione del processo verbale di cui all’articolo 96, comma 2, del Testo unico. In ragione di quanto esposto, deve, altresì, escludersi che il processo verbale di cui all’articolo 96, comma 2, debba essere compilato al fine di segnalare dichiarazioni mendaci dei tecnici che hanno redatto la relazione tecnica a struttura ultimata e/o il collaudo statico. Qualora il tecnico o gli altri soggetti di cui all’articolo 103 del Testo unico individuassero dichiarazioni mendaci, dovranno darne comunicazioni all’autorità giudiziaria non ai sensi e con le forme di cui al citato articolo 96, ma ai sensi delle generali disposizioni previste dall’ordinamento per la repressione dei fatti di reato. Nelle zone a bassa sismicità, l’eventuale certificazione di idoneità statica prevista dalla legislazione regionale sarà invece trasmessa al SUE, che provvederà all’acquisizione della stessa ai fini dell’archiviazione nel fascicolo edilizio</w:t>
            </w:r>
            <w:r>
              <w:rPr>
                <w:color w:val="00B0F0"/>
              </w:rPr>
              <w:t xml:space="preserve"> (cfr. pagg 22-24 Linee guida)</w:t>
            </w:r>
            <w:r w:rsidRPr="00E035DA">
              <w:rPr>
                <w:color w:val="00B0F0"/>
              </w:rPr>
              <w:t>.</w:t>
            </w:r>
          </w:p>
        </w:tc>
      </w:tr>
      <w:tr w:rsidR="00EA698B" w14:paraId="14596FB9" w14:textId="18D9DF85" w:rsidTr="00EA698B">
        <w:tc>
          <w:tcPr>
            <w:tcW w:w="7138" w:type="dxa"/>
          </w:tcPr>
          <w:p w14:paraId="47419BC0" w14:textId="29B5AC90" w:rsidR="00EA698B" w:rsidRPr="00E537DD" w:rsidRDefault="00EA698B" w:rsidP="00F10DD0">
            <w:pPr>
              <w:rPr>
                <w:b/>
                <w:bCs/>
                <w:color w:val="00B050"/>
                <w:sz w:val="28"/>
                <w:szCs w:val="28"/>
              </w:rPr>
            </w:pPr>
            <w:r w:rsidRPr="00E537DD">
              <w:rPr>
                <w:b/>
                <w:bCs/>
                <w:color w:val="00B050"/>
                <w:sz w:val="28"/>
                <w:szCs w:val="28"/>
              </w:rPr>
              <w:lastRenderedPageBreak/>
              <w:t>Art. 34-ter (L). Casi particolari di interventi eseguiti in parziale difformità dal titolo.</w:t>
            </w:r>
          </w:p>
          <w:p w14:paraId="4053F1C5" w14:textId="48E5A51A" w:rsidR="00EA698B" w:rsidRPr="00E537DD" w:rsidRDefault="00EA698B" w:rsidP="00F10DD0">
            <w:pPr>
              <w:rPr>
                <w:color w:val="00B050"/>
                <w:sz w:val="28"/>
                <w:szCs w:val="28"/>
              </w:rPr>
            </w:pPr>
            <w:r w:rsidRPr="00E537DD">
              <w:rPr>
                <w:color w:val="00B050"/>
                <w:sz w:val="28"/>
                <w:szCs w:val="28"/>
              </w:rPr>
              <w:t xml:space="preserve">1. Gli interventi realizzati </w:t>
            </w:r>
            <w:r w:rsidRPr="00E035DA">
              <w:rPr>
                <w:color w:val="00B050"/>
                <w:sz w:val="28"/>
                <w:szCs w:val="28"/>
                <w:highlight w:val="cyan"/>
              </w:rPr>
              <w:t>come varianti in corso d’opera che costituiscono parziale difformità dal titolo rilasciato prima della data di entrata in vigore della legge 28 gennaio 1977, n. 10</w:t>
            </w:r>
            <w:r w:rsidRPr="00E537DD">
              <w:rPr>
                <w:color w:val="00B050"/>
                <w:sz w:val="28"/>
                <w:szCs w:val="28"/>
              </w:rPr>
              <w:t xml:space="preserve">, e che non sono riconducibili ai casi di cui all’articolo 34-bis possono essere regolarizzati con le modalità di cui ai commi 2 e 3, </w:t>
            </w:r>
            <w:r w:rsidRPr="00E035DA">
              <w:rPr>
                <w:color w:val="00B050"/>
                <w:sz w:val="28"/>
                <w:szCs w:val="28"/>
                <w:highlight w:val="cyan"/>
              </w:rPr>
              <w:t>sentite le amministrazioni competenti secondo la normativa di settore</w:t>
            </w:r>
            <w:r w:rsidRPr="00E537DD">
              <w:rPr>
                <w:color w:val="00B050"/>
                <w:sz w:val="28"/>
                <w:szCs w:val="28"/>
              </w:rPr>
              <w:t>.</w:t>
            </w:r>
          </w:p>
          <w:p w14:paraId="2371E87B" w14:textId="4B279705" w:rsidR="00EA698B" w:rsidRPr="00E537DD" w:rsidRDefault="00EA698B" w:rsidP="00F10DD0">
            <w:pPr>
              <w:rPr>
                <w:color w:val="00B050"/>
                <w:sz w:val="28"/>
                <w:szCs w:val="28"/>
              </w:rPr>
            </w:pPr>
            <w:r w:rsidRPr="00E537DD">
              <w:rPr>
                <w:color w:val="00B050"/>
                <w:sz w:val="28"/>
                <w:szCs w:val="28"/>
              </w:rPr>
              <w:t>2. L’</w:t>
            </w:r>
            <w:r w:rsidRPr="00E035DA">
              <w:rPr>
                <w:color w:val="00B050"/>
                <w:sz w:val="28"/>
                <w:szCs w:val="28"/>
                <w:highlight w:val="cyan"/>
              </w:rPr>
              <w:t>epoca di realizzazione delle varianti di cui al comma 1 è provata</w:t>
            </w:r>
            <w:r w:rsidRPr="00E537DD">
              <w:rPr>
                <w:color w:val="00B050"/>
                <w:sz w:val="28"/>
                <w:szCs w:val="28"/>
              </w:rPr>
              <w:t xml:space="preserve"> mediante la documentazione di cui all’articolo 9-bis, comma 1-bis, quarto e quinto periodo. Nei casi in cui sia </w:t>
            </w:r>
            <w:r w:rsidRPr="00E537DD">
              <w:rPr>
                <w:color w:val="00B050"/>
                <w:sz w:val="28"/>
                <w:szCs w:val="28"/>
              </w:rPr>
              <w:lastRenderedPageBreak/>
              <w:t>impossibile accertare l’epoca di realizzazione della variante mediante la documentazione indicata nel primo periodo, il tecnico incaricato attesta la data di realizzazione con propria dichiarazione e sotto la propria responsabilità. In caso di dichiarazione falsa o mendace si applicano le sanzioni penali, comprese quelle previste dal capo VI del testo unico delle disposizioni legislative e regolamentari in materia di documentazione amministrativa, di cui al decreto del Presidente della Repubblica 28 dicembre 2000, n. 445.</w:t>
            </w:r>
          </w:p>
          <w:p w14:paraId="23A28223" w14:textId="77777777" w:rsidR="00EA698B" w:rsidRPr="00E537DD" w:rsidRDefault="00EA698B" w:rsidP="00F10DD0">
            <w:pPr>
              <w:rPr>
                <w:color w:val="00B050"/>
                <w:sz w:val="28"/>
                <w:szCs w:val="28"/>
              </w:rPr>
            </w:pPr>
            <w:r w:rsidRPr="00E537DD">
              <w:rPr>
                <w:color w:val="00B050"/>
                <w:sz w:val="28"/>
                <w:szCs w:val="28"/>
              </w:rPr>
              <w:t xml:space="preserve">3. Nei casi di cui al comma 1, il responsabile dell’abuso o il proprietario dell’immobile possono regolarizzare l’intervento mediante presentazione di una segnalazione certificata di inizio attività e il pagamento, a titolo di oblazione, di una somma determinata ai sensi dell’articolo 36-bis, comma 5. L’amministrazione competente adotta i provvedimenti di cui all’articolo 19, comma 3, della legge 7 agosto 1990, n. 241, anche nel caso in cui accerti l’interesse pubblico concreto e attuale alla rimozione delle opere. </w:t>
            </w:r>
            <w:r w:rsidRPr="005371C9">
              <w:rPr>
                <w:color w:val="00B050"/>
                <w:sz w:val="28"/>
                <w:szCs w:val="28"/>
                <w:highlight w:val="cyan"/>
              </w:rPr>
              <w:t>Si applicano le disposizioni di cui all’articolo 36-bis, commi 4 e 6</w:t>
            </w:r>
            <w:r w:rsidRPr="00E537DD">
              <w:rPr>
                <w:color w:val="00B050"/>
                <w:sz w:val="28"/>
                <w:szCs w:val="28"/>
              </w:rPr>
              <w:t xml:space="preserve">. </w:t>
            </w:r>
            <w:r w:rsidRPr="005371C9">
              <w:rPr>
                <w:color w:val="00B050"/>
                <w:sz w:val="28"/>
                <w:szCs w:val="28"/>
                <w:highlight w:val="cyan"/>
              </w:rPr>
              <w:t>Per gli interventi di cui al comma 1 eseguiti in assenza o difformità dall’autorizzazione paesaggistica resta fermo quanto previsto dall’articolo 36-bis, comma 5-bis.</w:t>
            </w:r>
            <w:r w:rsidRPr="00E537DD">
              <w:rPr>
                <w:color w:val="00B050"/>
                <w:sz w:val="28"/>
                <w:szCs w:val="28"/>
              </w:rPr>
              <w:t xml:space="preserve"> </w:t>
            </w:r>
          </w:p>
          <w:p w14:paraId="0F43D79F" w14:textId="77777777" w:rsidR="00E035DA" w:rsidRDefault="00E035DA" w:rsidP="00F10DD0">
            <w:pPr>
              <w:rPr>
                <w:color w:val="00B050"/>
                <w:sz w:val="28"/>
                <w:szCs w:val="28"/>
              </w:rPr>
            </w:pPr>
          </w:p>
          <w:p w14:paraId="5C9AC465" w14:textId="77777777" w:rsidR="00E035DA" w:rsidRDefault="00E035DA" w:rsidP="00F10DD0">
            <w:pPr>
              <w:rPr>
                <w:color w:val="00B050"/>
                <w:sz w:val="28"/>
                <w:szCs w:val="28"/>
              </w:rPr>
            </w:pPr>
          </w:p>
          <w:p w14:paraId="50503E8D" w14:textId="77777777" w:rsidR="00E035DA" w:rsidRDefault="00E035DA" w:rsidP="00F10DD0">
            <w:pPr>
              <w:rPr>
                <w:color w:val="00B050"/>
                <w:sz w:val="28"/>
                <w:szCs w:val="28"/>
              </w:rPr>
            </w:pPr>
          </w:p>
          <w:p w14:paraId="11C0655B" w14:textId="77777777" w:rsidR="00E035DA" w:rsidRDefault="00E035DA" w:rsidP="00F10DD0">
            <w:pPr>
              <w:rPr>
                <w:color w:val="00B050"/>
                <w:sz w:val="28"/>
                <w:szCs w:val="28"/>
              </w:rPr>
            </w:pPr>
          </w:p>
          <w:p w14:paraId="3480E8A3" w14:textId="77777777" w:rsidR="00E035DA" w:rsidRDefault="00E035DA" w:rsidP="00F10DD0">
            <w:pPr>
              <w:rPr>
                <w:color w:val="00B050"/>
                <w:sz w:val="28"/>
                <w:szCs w:val="28"/>
              </w:rPr>
            </w:pPr>
          </w:p>
          <w:p w14:paraId="7C03C4DE" w14:textId="77777777" w:rsidR="00E035DA" w:rsidRDefault="00E035DA" w:rsidP="00F10DD0">
            <w:pPr>
              <w:rPr>
                <w:color w:val="00B050"/>
                <w:sz w:val="28"/>
                <w:szCs w:val="28"/>
              </w:rPr>
            </w:pPr>
          </w:p>
          <w:p w14:paraId="3B24BBDF" w14:textId="77777777" w:rsidR="00E035DA" w:rsidRDefault="00E035DA" w:rsidP="00F10DD0">
            <w:pPr>
              <w:rPr>
                <w:color w:val="00B050"/>
                <w:sz w:val="28"/>
                <w:szCs w:val="28"/>
              </w:rPr>
            </w:pPr>
          </w:p>
          <w:p w14:paraId="6C3C20E4" w14:textId="77777777" w:rsidR="00E035DA" w:rsidRDefault="00E035DA" w:rsidP="00F10DD0">
            <w:pPr>
              <w:rPr>
                <w:color w:val="00B050"/>
                <w:sz w:val="28"/>
                <w:szCs w:val="28"/>
              </w:rPr>
            </w:pPr>
          </w:p>
          <w:p w14:paraId="37A1C386" w14:textId="77777777" w:rsidR="00E035DA" w:rsidRDefault="00E035DA" w:rsidP="00F10DD0">
            <w:pPr>
              <w:rPr>
                <w:color w:val="00B050"/>
                <w:sz w:val="28"/>
                <w:szCs w:val="28"/>
              </w:rPr>
            </w:pPr>
          </w:p>
          <w:p w14:paraId="6EA410AC" w14:textId="77777777" w:rsidR="00E035DA" w:rsidRDefault="00E035DA" w:rsidP="00F10DD0">
            <w:pPr>
              <w:rPr>
                <w:color w:val="00B050"/>
                <w:sz w:val="28"/>
                <w:szCs w:val="28"/>
              </w:rPr>
            </w:pPr>
          </w:p>
          <w:p w14:paraId="24453D86" w14:textId="77777777" w:rsidR="00E035DA" w:rsidRDefault="00E035DA" w:rsidP="00F10DD0">
            <w:pPr>
              <w:rPr>
                <w:color w:val="00B050"/>
                <w:sz w:val="28"/>
                <w:szCs w:val="28"/>
              </w:rPr>
            </w:pPr>
          </w:p>
          <w:p w14:paraId="6FC6750E" w14:textId="77777777" w:rsidR="00E035DA" w:rsidRDefault="00E035DA" w:rsidP="00F10DD0">
            <w:pPr>
              <w:rPr>
                <w:color w:val="00B050"/>
                <w:sz w:val="28"/>
                <w:szCs w:val="28"/>
              </w:rPr>
            </w:pPr>
          </w:p>
          <w:p w14:paraId="3B01EE28" w14:textId="77777777" w:rsidR="00E035DA" w:rsidRDefault="00E035DA" w:rsidP="00F10DD0">
            <w:pPr>
              <w:rPr>
                <w:color w:val="00B050"/>
                <w:sz w:val="28"/>
                <w:szCs w:val="28"/>
              </w:rPr>
            </w:pPr>
          </w:p>
          <w:p w14:paraId="0F600E25" w14:textId="77777777" w:rsidR="00E035DA" w:rsidRDefault="00E035DA" w:rsidP="00F10DD0">
            <w:pPr>
              <w:rPr>
                <w:color w:val="00B050"/>
                <w:sz w:val="28"/>
                <w:szCs w:val="28"/>
              </w:rPr>
            </w:pPr>
          </w:p>
          <w:p w14:paraId="1643DBD8" w14:textId="77777777" w:rsidR="00E035DA" w:rsidRDefault="00E035DA" w:rsidP="00F10DD0">
            <w:pPr>
              <w:rPr>
                <w:color w:val="00B050"/>
                <w:sz w:val="28"/>
                <w:szCs w:val="28"/>
              </w:rPr>
            </w:pPr>
          </w:p>
          <w:p w14:paraId="28170708" w14:textId="77777777" w:rsidR="00E035DA" w:rsidRDefault="00E035DA" w:rsidP="00F10DD0">
            <w:pPr>
              <w:rPr>
                <w:color w:val="00B050"/>
                <w:sz w:val="28"/>
                <w:szCs w:val="28"/>
              </w:rPr>
            </w:pPr>
          </w:p>
          <w:p w14:paraId="345D3953" w14:textId="77777777" w:rsidR="00E035DA" w:rsidRDefault="00E035DA" w:rsidP="00F10DD0">
            <w:pPr>
              <w:rPr>
                <w:color w:val="00B050"/>
                <w:sz w:val="28"/>
                <w:szCs w:val="28"/>
              </w:rPr>
            </w:pPr>
          </w:p>
          <w:p w14:paraId="291DC35D" w14:textId="77777777" w:rsidR="00E035DA" w:rsidRDefault="00E035DA" w:rsidP="00F10DD0">
            <w:pPr>
              <w:rPr>
                <w:color w:val="00B050"/>
                <w:sz w:val="28"/>
                <w:szCs w:val="28"/>
              </w:rPr>
            </w:pPr>
          </w:p>
          <w:p w14:paraId="2AB1FB51" w14:textId="77777777" w:rsidR="00E035DA" w:rsidRDefault="00E035DA" w:rsidP="00F10DD0">
            <w:pPr>
              <w:rPr>
                <w:color w:val="00B050"/>
                <w:sz w:val="28"/>
                <w:szCs w:val="28"/>
              </w:rPr>
            </w:pPr>
          </w:p>
          <w:p w14:paraId="59198622" w14:textId="77777777" w:rsidR="00E035DA" w:rsidRDefault="00E035DA" w:rsidP="00F10DD0">
            <w:pPr>
              <w:rPr>
                <w:color w:val="00B050"/>
                <w:sz w:val="28"/>
                <w:szCs w:val="28"/>
              </w:rPr>
            </w:pPr>
          </w:p>
          <w:p w14:paraId="63FB6CC3" w14:textId="77777777" w:rsidR="00E035DA" w:rsidRDefault="00E035DA" w:rsidP="00F10DD0">
            <w:pPr>
              <w:rPr>
                <w:color w:val="00B050"/>
                <w:sz w:val="28"/>
                <w:szCs w:val="28"/>
              </w:rPr>
            </w:pPr>
          </w:p>
          <w:p w14:paraId="6C0E3192" w14:textId="77777777" w:rsidR="00E035DA" w:rsidRDefault="00E035DA" w:rsidP="00F10DD0">
            <w:pPr>
              <w:rPr>
                <w:color w:val="00B050"/>
                <w:sz w:val="28"/>
                <w:szCs w:val="28"/>
              </w:rPr>
            </w:pPr>
          </w:p>
          <w:p w14:paraId="002F43AD" w14:textId="77777777" w:rsidR="00E035DA" w:rsidRDefault="00E035DA" w:rsidP="00F10DD0">
            <w:pPr>
              <w:rPr>
                <w:color w:val="00B050"/>
                <w:sz w:val="28"/>
                <w:szCs w:val="28"/>
              </w:rPr>
            </w:pPr>
          </w:p>
          <w:p w14:paraId="3BA4AF1E" w14:textId="77777777" w:rsidR="00E035DA" w:rsidRDefault="00E035DA" w:rsidP="00F10DD0">
            <w:pPr>
              <w:rPr>
                <w:color w:val="00B050"/>
                <w:sz w:val="28"/>
                <w:szCs w:val="28"/>
              </w:rPr>
            </w:pPr>
          </w:p>
          <w:p w14:paraId="7DE404E1" w14:textId="77777777" w:rsidR="00E035DA" w:rsidRDefault="00E035DA" w:rsidP="00F10DD0">
            <w:pPr>
              <w:rPr>
                <w:color w:val="00B050"/>
                <w:sz w:val="28"/>
                <w:szCs w:val="28"/>
              </w:rPr>
            </w:pPr>
          </w:p>
          <w:p w14:paraId="16E6BBF0" w14:textId="77777777" w:rsidR="00E035DA" w:rsidRDefault="00E035DA" w:rsidP="00F10DD0">
            <w:pPr>
              <w:rPr>
                <w:color w:val="00B050"/>
                <w:sz w:val="28"/>
                <w:szCs w:val="28"/>
              </w:rPr>
            </w:pPr>
          </w:p>
          <w:p w14:paraId="0CCC45FE" w14:textId="77777777" w:rsidR="00E035DA" w:rsidRDefault="00E035DA" w:rsidP="00F10DD0">
            <w:pPr>
              <w:rPr>
                <w:color w:val="00B050"/>
                <w:sz w:val="28"/>
                <w:szCs w:val="28"/>
              </w:rPr>
            </w:pPr>
          </w:p>
          <w:p w14:paraId="5F5D9333" w14:textId="77777777" w:rsidR="00E035DA" w:rsidRDefault="00E035DA" w:rsidP="00F10DD0">
            <w:pPr>
              <w:rPr>
                <w:color w:val="00B050"/>
                <w:sz w:val="28"/>
                <w:szCs w:val="28"/>
              </w:rPr>
            </w:pPr>
          </w:p>
          <w:p w14:paraId="2295D26A" w14:textId="77777777" w:rsidR="00E035DA" w:rsidRDefault="00E035DA" w:rsidP="00F10DD0">
            <w:pPr>
              <w:rPr>
                <w:color w:val="00B050"/>
                <w:sz w:val="28"/>
                <w:szCs w:val="28"/>
              </w:rPr>
            </w:pPr>
          </w:p>
          <w:p w14:paraId="6329308D" w14:textId="77777777" w:rsidR="00E035DA" w:rsidRDefault="00E035DA" w:rsidP="00F10DD0">
            <w:pPr>
              <w:rPr>
                <w:color w:val="00B050"/>
                <w:sz w:val="28"/>
                <w:szCs w:val="28"/>
              </w:rPr>
            </w:pPr>
          </w:p>
          <w:p w14:paraId="074F9D7D" w14:textId="68B5E334" w:rsidR="00EA698B" w:rsidRPr="00E537DD" w:rsidRDefault="00EA698B" w:rsidP="00F10DD0">
            <w:pPr>
              <w:rPr>
                <w:color w:val="00B050"/>
                <w:sz w:val="28"/>
                <w:szCs w:val="28"/>
              </w:rPr>
            </w:pPr>
            <w:r w:rsidRPr="00E537DD">
              <w:rPr>
                <w:color w:val="00B050"/>
                <w:sz w:val="28"/>
                <w:szCs w:val="28"/>
              </w:rPr>
              <w:t xml:space="preserve">4. Le parziali difformità, </w:t>
            </w:r>
            <w:r w:rsidRPr="005371C9">
              <w:rPr>
                <w:color w:val="00B050"/>
                <w:sz w:val="28"/>
                <w:szCs w:val="28"/>
                <w:highlight w:val="cyan"/>
              </w:rPr>
              <w:t>realizzate durante l’esecuzione dei lavori oggetto di un titolo abilitativo</w:t>
            </w:r>
            <w:r w:rsidRPr="00E537DD">
              <w:rPr>
                <w:color w:val="00B050"/>
                <w:sz w:val="28"/>
                <w:szCs w:val="28"/>
              </w:rPr>
              <w:t xml:space="preserve">, </w:t>
            </w:r>
            <w:r w:rsidRPr="005371C9">
              <w:rPr>
                <w:color w:val="00B050"/>
                <w:sz w:val="28"/>
                <w:szCs w:val="28"/>
                <w:highlight w:val="cyan"/>
              </w:rPr>
              <w:t>accertate all’esito di sopralluogo o ispezione dai funzionari incaricati di effettuare verifiche di conformità edilizia</w:t>
            </w:r>
            <w:r w:rsidRPr="00E537DD">
              <w:rPr>
                <w:color w:val="00B050"/>
                <w:sz w:val="28"/>
                <w:szCs w:val="28"/>
              </w:rPr>
              <w:t xml:space="preserve">, rispetto alle quali non sia </w:t>
            </w:r>
            <w:r w:rsidRPr="00E537DD">
              <w:rPr>
                <w:color w:val="00B050"/>
                <w:sz w:val="28"/>
                <w:szCs w:val="28"/>
              </w:rPr>
              <w:lastRenderedPageBreak/>
              <w:t xml:space="preserve">seguìto un ordine di demolizione o di riduzione in pristino e sia stata rilasciata la certificazione di abitabilità o di agibilità nelle forme previste dalla legge, non annullabile ai sensi dell’articolo 21-nonies della legge 7 agosto 1990, n. 241, </w:t>
            </w:r>
            <w:r w:rsidRPr="005371C9">
              <w:rPr>
                <w:color w:val="00B050"/>
                <w:sz w:val="28"/>
                <w:szCs w:val="28"/>
                <w:highlight w:val="cyan"/>
              </w:rPr>
              <w:t>sono soggette, in deroga a quanto previsto dall’articolo 34, alla disciplina delle tolleranze costruttive di cui all’articolo 34-bis</w:t>
            </w:r>
            <w:r w:rsidRPr="00E537DD">
              <w:rPr>
                <w:color w:val="00B050"/>
                <w:sz w:val="28"/>
                <w:szCs w:val="28"/>
              </w:rPr>
              <w:t>.</w:t>
            </w:r>
          </w:p>
        </w:tc>
        <w:tc>
          <w:tcPr>
            <w:tcW w:w="7139" w:type="dxa"/>
          </w:tcPr>
          <w:p w14:paraId="52EE2F82" w14:textId="77777777" w:rsidR="00EA698B" w:rsidRDefault="00E035DA" w:rsidP="00F10DD0">
            <w:pPr>
              <w:rPr>
                <w:color w:val="00B0F0"/>
              </w:rPr>
            </w:pPr>
            <w:r w:rsidRPr="00E035DA">
              <w:rPr>
                <w:color w:val="00B0F0"/>
              </w:rPr>
              <w:lastRenderedPageBreak/>
              <w:t xml:space="preserve">Gli </w:t>
            </w:r>
            <w:r w:rsidRPr="00E035DA">
              <w:rPr>
                <w:b/>
                <w:bCs/>
                <w:color w:val="00B0F0"/>
              </w:rPr>
              <w:t>interventi realizzati come varianti che costituiscono parziali difformità devono essere stati eseguiti nell’ambito degli interventi riconducibili ad un titolo rilasciato prima dell’entrata in vigore della legge n. 10 del 1977</w:t>
            </w:r>
            <w:r w:rsidRPr="00E035DA">
              <w:rPr>
                <w:color w:val="00B0F0"/>
              </w:rPr>
              <w:t>. Da ciò consegue che gli stessi possono essere stati realizzati anche in data successiva al 30 gennaio 1977, purché entro i limiti di validità temporale del titolo che permettono di caratterizzare gli interventi come variante. Pertanto, ai fini dell’accertamento dei presupposti per l’applicabilità del regime prefigurato dall’articolo 34-ter, occorrerà indicare l’epoca di realizzazione della variante, al fine di poterla ricondurre alla validità temporale del titolo abilitativo rilasciato ante ’77 cui essa si riferisce.</w:t>
            </w:r>
            <w:r>
              <w:rPr>
                <w:color w:val="00B0F0"/>
              </w:rPr>
              <w:t xml:space="preserve"> </w:t>
            </w:r>
            <w:r w:rsidRPr="00E035DA">
              <w:rPr>
                <w:color w:val="00B0F0"/>
              </w:rPr>
              <w:t xml:space="preserve">Gli interventi realizzati come varianti, da un lato, devono costituire parziali difformità dal titolo e, dall’altro, non possono qualificarsi quali tolleranze. In relazione a queste ultime, infatti, trova applicazione la disciplina di cui all’articolo 34-bis. A tal fine, un utile ausilio è certamente offerto dalla giurisprudenza formatasi in ordine alla previsione di cui all’articolo 34 del Testo unico, la quale ha chiarito che la parziale difformità </w:t>
            </w:r>
            <w:r w:rsidRPr="00E035DA">
              <w:rPr>
                <w:color w:val="00B0F0"/>
              </w:rPr>
              <w:lastRenderedPageBreak/>
              <w:t>si configura quando l’intervento, sebbene contemplato dal titolo abilitativo, risulti realizzato secondo modalità diverse da quelle previste a livello progettuale, e, quindi, quando le modificazioni incidano su elementi particolari e non essenziali della costruzione e si concretizzino in divergenze qualitative e quantitative non incidenti sulle strutture essenziali dell’opera (Consiglio di Stato, Sez. VI, 8 ottobre 2024, n. 8072). Inoltre, va ricordato che tale valutazione deve essere effettuata sulla base di un esame complessivo e non parcellizzato delle singole difformità, non potendosi dunque ammettere una qualificazione di ognuna di esse come difformità solo parziale dell’immobile assentito rispetto a quello realizzato (Consiglio di Stato, Sez. VI, 23 ottobre 2020, n. 6432).</w:t>
            </w:r>
          </w:p>
          <w:p w14:paraId="480CBC9B" w14:textId="77777777" w:rsidR="00E035DA" w:rsidRDefault="00E035DA" w:rsidP="00F10DD0">
            <w:pPr>
              <w:rPr>
                <w:color w:val="00B0F0"/>
              </w:rPr>
            </w:pPr>
            <w:r w:rsidRPr="00E035DA">
              <w:rPr>
                <w:color w:val="00B0F0"/>
              </w:rPr>
              <w:t>I titoli che possono essere interessati dalla semplificazione sono: 1. licenza edilizia di cui alla legge n. 1150 del</w:t>
            </w:r>
            <w:r>
              <w:rPr>
                <w:color w:val="00B0F0"/>
              </w:rPr>
              <w:t xml:space="preserve"> </w:t>
            </w:r>
            <w:r w:rsidRPr="00E035DA">
              <w:rPr>
                <w:color w:val="00B0F0"/>
              </w:rPr>
              <w:t>1942; nonché 2. ogni altro titolo, autorizzazione, nulla osta comunque denominato rilasciato a fini edilizi anteriormente alla suddetta legge n. 1150 del 1942, come accaduto spesso in base ai Regolamenti edilizi comunali di molte grandi città italiane.</w:t>
            </w:r>
          </w:p>
          <w:p w14:paraId="048E08CA" w14:textId="77777777" w:rsidR="00E035DA" w:rsidRDefault="00E035DA" w:rsidP="00F10DD0">
            <w:pPr>
              <w:rPr>
                <w:color w:val="00B0F0"/>
              </w:rPr>
            </w:pPr>
            <w:r w:rsidRPr="00E035DA">
              <w:rPr>
                <w:color w:val="00B0F0"/>
              </w:rPr>
              <w:t>La procedura di regolarizzazione di cui ai commi 2 e 3 riguarda esclusivamente gli aspetti edilizi. Nei casi in cui l’</w:t>
            </w:r>
            <w:r w:rsidRPr="00E035DA">
              <w:rPr>
                <w:b/>
                <w:bCs/>
                <w:color w:val="00B0F0"/>
              </w:rPr>
              <w:t>intervento sia stato effettuato in area sottoposta ad altri regimi</w:t>
            </w:r>
            <w:r w:rsidRPr="00E035DA">
              <w:rPr>
                <w:color w:val="00B0F0"/>
              </w:rPr>
              <w:t xml:space="preserve"> – ad esempio, sismico o paesaggistico – sarà, comunque, necessario coinvolgere le altre Autorità competenti per ottenere le prescritte autorizzazioni, nulla osta o atti di assenso comunque denominati.</w:t>
            </w:r>
          </w:p>
          <w:p w14:paraId="1C39D48E" w14:textId="77777777" w:rsidR="00E035DA" w:rsidRPr="00E035DA" w:rsidRDefault="00E035DA" w:rsidP="00E035DA">
            <w:pPr>
              <w:rPr>
                <w:color w:val="00B0F0"/>
              </w:rPr>
            </w:pPr>
            <w:r w:rsidRPr="00E035DA">
              <w:rPr>
                <w:color w:val="00B0F0"/>
              </w:rPr>
              <w:t xml:space="preserve">La </w:t>
            </w:r>
            <w:r w:rsidRPr="00E035DA">
              <w:rPr>
                <w:b/>
                <w:bCs/>
                <w:color w:val="00B0F0"/>
              </w:rPr>
              <w:t>prova dell’epoca di realizzazione delle varianti</w:t>
            </w:r>
            <w:r w:rsidRPr="00E035DA">
              <w:rPr>
                <w:color w:val="00B0F0"/>
              </w:rPr>
              <w:t xml:space="preserve"> può essere fornita:</w:t>
            </w:r>
          </w:p>
          <w:p w14:paraId="719BFB03" w14:textId="77777777" w:rsidR="00E035DA" w:rsidRPr="00E035DA" w:rsidRDefault="00E035DA" w:rsidP="00E035DA">
            <w:pPr>
              <w:rPr>
                <w:color w:val="00B0F0"/>
              </w:rPr>
            </w:pPr>
            <w:r w:rsidRPr="00E035DA">
              <w:rPr>
                <w:color w:val="00B0F0"/>
              </w:rPr>
              <w:t>• in via generale, mediante la documentazione di cui all'articolo 9-bis, comma 1-bis, quarto e quinto periodo, del Testo unico;</w:t>
            </w:r>
          </w:p>
          <w:p w14:paraId="3594CBF7" w14:textId="77777777" w:rsidR="00E035DA" w:rsidRDefault="00E035DA" w:rsidP="00E035DA">
            <w:pPr>
              <w:rPr>
                <w:color w:val="00B0F0"/>
              </w:rPr>
            </w:pPr>
            <w:r w:rsidRPr="00E035DA">
              <w:rPr>
                <w:color w:val="00B0F0"/>
              </w:rPr>
              <w:t xml:space="preserve">• nei casi in cui sia impossibile accertare l’epoca di realizzazione della variante mediante la documentazione sopra indicata, mediante attestazione della data di realizzazione da parte del tecnico incaricato con propria dichiarazione e sotto la propria responsabilità. Il tecnico incaricato potrà limitarsi ad attestare, più in generale, l’epoca di realizzazione della variante, come desumibile da un’interpretazione sistematica che tiene conto del combinato disposto dell’articolo 34-ter, primo periodo (ove si fa riferimento all’ “epoca di realizzazione”) e secondo periodo (ove si fa riferimento alla “data di realizzazione”). </w:t>
            </w:r>
          </w:p>
          <w:p w14:paraId="4164B9DF" w14:textId="77777777" w:rsidR="00E035DA" w:rsidRDefault="00E035DA" w:rsidP="00E035DA">
            <w:pPr>
              <w:rPr>
                <w:color w:val="00B0F0"/>
              </w:rPr>
            </w:pPr>
            <w:r w:rsidRPr="00E035DA">
              <w:rPr>
                <w:color w:val="00B0F0"/>
              </w:rPr>
              <w:t xml:space="preserve">Occorre, altresì, chiarire che, trattandosi di una parziale difformità occorrerà allegare all’istanza il titolo rispetto al quale si è verificata in sede esecutiva una </w:t>
            </w:r>
            <w:r w:rsidRPr="00E035DA">
              <w:rPr>
                <w:color w:val="00B0F0"/>
              </w:rPr>
              <w:lastRenderedPageBreak/>
              <w:t>parziale difformità. E ciò al fine di consentite all’Amministrazione di poter operare quella verifica sopra indicata in ordine alla ricorrenza di una difformità parziale e non totale.</w:t>
            </w:r>
          </w:p>
          <w:p w14:paraId="43399702" w14:textId="77777777" w:rsidR="00E035DA" w:rsidRPr="00E035DA" w:rsidRDefault="00E035DA" w:rsidP="00E035DA">
            <w:pPr>
              <w:rPr>
                <w:color w:val="00B0F0"/>
              </w:rPr>
            </w:pPr>
            <w:r w:rsidRPr="00E035DA">
              <w:rPr>
                <w:color w:val="00B0F0"/>
              </w:rPr>
              <w:t xml:space="preserve">La </w:t>
            </w:r>
            <w:r w:rsidRPr="00E035DA">
              <w:rPr>
                <w:b/>
                <w:bCs/>
                <w:color w:val="00B0F0"/>
              </w:rPr>
              <w:t>sanzione è quella prevista dall’articolo 36-bis, comma 5, lettera b), prima parte</w:t>
            </w:r>
            <w:r w:rsidRPr="00E035DA">
              <w:rPr>
                <w:color w:val="00B0F0"/>
              </w:rPr>
              <w:t>, e sarà, pertanto, pari al doppio dell’aumento del valore venale dell’immobile valutato dai competenti uffici dell’Agenzia delle entrate, in una misura, determinata dal responsabile del procedimento, non inferiore a 1.032 euro e non superiore a 10.328 euro. Il rinvio alla lettera b), prima parte, si desume dalle seguenti circostanze:</w:t>
            </w:r>
          </w:p>
          <w:p w14:paraId="1362F043" w14:textId="77777777" w:rsidR="00E035DA" w:rsidRPr="00E035DA" w:rsidRDefault="00E035DA" w:rsidP="00E035DA">
            <w:pPr>
              <w:rPr>
                <w:color w:val="00B0F0"/>
              </w:rPr>
            </w:pPr>
            <w:r w:rsidRPr="00E035DA">
              <w:rPr>
                <w:color w:val="00B0F0"/>
              </w:rPr>
              <w:t>- l’individuazione della sanzione di cui al comma 5, lettera b) (anziché di quella di cui alla lettera a) si giustifica alla luce della ratio della disposizione, che risponde ad esigenze di agevolazione e tende a valorizzare, in luogo del titolo cui si correla la variante, il titolo richiesto per la regolarizzazione (SCIA);</w:t>
            </w:r>
          </w:p>
          <w:p w14:paraId="2CFC2C98" w14:textId="77777777" w:rsidR="00E035DA" w:rsidRDefault="00E035DA" w:rsidP="00E035DA">
            <w:pPr>
              <w:rPr>
                <w:color w:val="00B0F0"/>
              </w:rPr>
            </w:pPr>
            <w:r w:rsidRPr="00E035DA">
              <w:rPr>
                <w:color w:val="00B0F0"/>
              </w:rPr>
              <w:t xml:space="preserve">- l’individuazione della sanzione esclusivamente a quella di cui alla prima parte si spiega alla luce del fatto che tra i presupposti della regolarizzazione in esame non è richiesta la verifica della conformità dell’intervento alla disciplina edilizia e urbanistica (come meglio illustrato alla sezione D.3.4.1.7). </w:t>
            </w:r>
          </w:p>
          <w:p w14:paraId="1A09AEA9" w14:textId="77777777" w:rsidR="00E035DA" w:rsidRDefault="00E035DA" w:rsidP="00E035DA">
            <w:pPr>
              <w:rPr>
                <w:color w:val="00B0F0"/>
              </w:rPr>
            </w:pPr>
            <w:r w:rsidRPr="00E035DA">
              <w:rPr>
                <w:color w:val="00B0F0"/>
              </w:rPr>
              <w:t xml:space="preserve">In relazione alla quantificazione della sanzione da applicare in concreto da parte dei competenti uffici comunali, si rinvia alla sezione D3.5.6.1. Si ricorda che per gli </w:t>
            </w:r>
            <w:r w:rsidRPr="00E035DA">
              <w:rPr>
                <w:b/>
                <w:bCs/>
                <w:color w:val="00B0F0"/>
              </w:rPr>
              <w:t>interventi eseguiti in assenza o difformità dall'autorizzazione paesaggistica</w:t>
            </w:r>
            <w:r w:rsidRPr="00E035DA">
              <w:rPr>
                <w:color w:val="00B0F0"/>
              </w:rPr>
              <w:t xml:space="preserve"> resta ferma la sanzione di cui all'articolo 36-bis, comma 5-bis</w:t>
            </w:r>
            <w:r>
              <w:rPr>
                <w:color w:val="00B0F0"/>
              </w:rPr>
              <w:t>.</w:t>
            </w:r>
          </w:p>
          <w:p w14:paraId="53A174E7" w14:textId="77777777" w:rsidR="00E035DA" w:rsidRPr="00E035DA" w:rsidRDefault="00E035DA" w:rsidP="00E035DA">
            <w:pPr>
              <w:rPr>
                <w:color w:val="00B0F0"/>
              </w:rPr>
            </w:pPr>
            <w:r w:rsidRPr="00E035DA">
              <w:rPr>
                <w:color w:val="00B0F0"/>
              </w:rPr>
              <w:t xml:space="preserve">Ai fini del perfezionamento della SCIA in sanatoria </w:t>
            </w:r>
            <w:r w:rsidRPr="00E035DA">
              <w:rPr>
                <w:b/>
                <w:bCs/>
                <w:color w:val="00B0F0"/>
              </w:rPr>
              <w:t>non è richiesta la sussistenza della doppia conformità, rigida o semplificata</w:t>
            </w:r>
            <w:r w:rsidRPr="00E035DA">
              <w:rPr>
                <w:color w:val="00B0F0"/>
              </w:rPr>
              <w:t>, di cui agli articoli 36 e 36-bis del Testo unico. Il rinvio operato all’articolo 36-bis, commi 4 e 6, è volto esclusivamente a regolare aspetti di natura procedurale e non può, pertanto, estendersi alle disposizioni che regolano la verifica di conformità ivi disciplinata. In particolare, si conferma:</w:t>
            </w:r>
          </w:p>
          <w:p w14:paraId="740EB694" w14:textId="77777777" w:rsidR="00E035DA" w:rsidRPr="00E035DA" w:rsidRDefault="00E035DA" w:rsidP="00E035DA">
            <w:pPr>
              <w:rPr>
                <w:color w:val="00B0F0"/>
              </w:rPr>
            </w:pPr>
            <w:r w:rsidRPr="00E035DA">
              <w:rPr>
                <w:color w:val="00B0F0"/>
              </w:rPr>
              <w:t>- l’applicazione della procedura relativa agli interventi realizzati in zone vincolate sotto il profilo paesaggistico; e</w:t>
            </w:r>
          </w:p>
          <w:p w14:paraId="733CF43D" w14:textId="77777777" w:rsidR="00E035DA" w:rsidRDefault="00E035DA" w:rsidP="00E035DA">
            <w:pPr>
              <w:rPr>
                <w:color w:val="00B0F0"/>
              </w:rPr>
            </w:pPr>
            <w:r w:rsidRPr="00E035DA">
              <w:rPr>
                <w:color w:val="00B0F0"/>
              </w:rPr>
              <w:t>- l’operatività dell’istituto del silenzio assenso</w:t>
            </w:r>
            <w:r>
              <w:rPr>
                <w:color w:val="00B0F0"/>
              </w:rPr>
              <w:t xml:space="preserve"> (cfr. pagg. 25-27 Linee guida)</w:t>
            </w:r>
            <w:r w:rsidRPr="00E035DA">
              <w:rPr>
                <w:color w:val="00B0F0"/>
              </w:rPr>
              <w:t>.</w:t>
            </w:r>
          </w:p>
          <w:p w14:paraId="40AE9E6E" w14:textId="77777777" w:rsidR="00E035DA" w:rsidRDefault="00E035DA" w:rsidP="00E035DA">
            <w:pPr>
              <w:rPr>
                <w:color w:val="00B0F0"/>
              </w:rPr>
            </w:pPr>
          </w:p>
          <w:p w14:paraId="39545612" w14:textId="77777777" w:rsidR="00E035DA" w:rsidRDefault="00E035DA" w:rsidP="00E035DA">
            <w:pPr>
              <w:rPr>
                <w:color w:val="00B0F0"/>
              </w:rPr>
            </w:pPr>
            <w:r w:rsidRPr="005371C9">
              <w:rPr>
                <w:b/>
                <w:bCs/>
                <w:color w:val="00B0F0"/>
              </w:rPr>
              <w:t>È necessario che il titolo sia stato rilasciato in data antecedente all’entrata in vigore della legge 10/77? No</w:t>
            </w:r>
            <w:r w:rsidRPr="00E035DA">
              <w:rPr>
                <w:color w:val="00B0F0"/>
              </w:rPr>
              <w:t xml:space="preserve">, il titolo può essere stato rilasciato anche in data successiva. Rispetto all’ipotesi prevista dai precedenti tre commi, in questo caso non è riprodotto il presupposto relativo al rilascio del titolo in data </w:t>
            </w:r>
            <w:r w:rsidRPr="00E035DA">
              <w:rPr>
                <w:color w:val="00B0F0"/>
              </w:rPr>
              <w:lastRenderedPageBreak/>
              <w:t>antecedente all’entrata in vigore della legge n. 10 del1977; di conseguenza, questa specifica ipotesi di regolarizzazione opera anche per interventi realizzati durante l’esecuzione dei lavori oggetto di titolo abilitativo rilasciato successivamente all’entrata in vigore della predetta legge n. 10 del 1977, ricorrendo gli altri presupposti stabiliti dalla disposizione.</w:t>
            </w:r>
          </w:p>
          <w:p w14:paraId="0A324315" w14:textId="77777777" w:rsidR="00E035DA" w:rsidRDefault="005371C9" w:rsidP="005371C9">
            <w:pPr>
              <w:rPr>
                <w:color w:val="00B0F0"/>
              </w:rPr>
            </w:pPr>
            <w:r w:rsidRPr="005371C9">
              <w:rPr>
                <w:color w:val="00B0F0"/>
              </w:rPr>
              <w:t>In che modo può ritenersi</w:t>
            </w:r>
            <w:r>
              <w:rPr>
                <w:color w:val="00B0F0"/>
              </w:rPr>
              <w:t xml:space="preserve"> </w:t>
            </w:r>
            <w:r w:rsidRPr="005371C9">
              <w:rPr>
                <w:b/>
                <w:bCs/>
                <w:color w:val="00B0F0"/>
              </w:rPr>
              <w:t>accertata la sussistenza di parziali difformità in sede di sopralluogo o ispezione</w:t>
            </w:r>
            <w:r w:rsidRPr="005371C9">
              <w:rPr>
                <w:color w:val="00B0F0"/>
              </w:rPr>
              <w:t>?</w:t>
            </w:r>
            <w:r>
              <w:t xml:space="preserve"> </w:t>
            </w:r>
            <w:r w:rsidRPr="005371C9">
              <w:rPr>
                <w:color w:val="00B0F0"/>
              </w:rPr>
              <w:t>È sufficiente che gli accertamenti in sede di sopralluogo o ispezione si siano limitati ad una generica o generale constatazione sulle difformità.</w:t>
            </w:r>
            <w:r>
              <w:rPr>
                <w:color w:val="00B0F0"/>
              </w:rPr>
              <w:t xml:space="preserve"> </w:t>
            </w:r>
            <w:r w:rsidRPr="005371C9">
              <w:rPr>
                <w:color w:val="00B0F0"/>
              </w:rPr>
              <w:t>Sono ricomprese le varie tipologie di sopralluogo o ispezione previste, nel corso del tempo, dall’ordinamento, purché queste siano state dirette ad un accertamento anche di carattere edilizio. Con riferimento alle ipotesi più risalenti, può farsi l’esempio del rilascio del certificato di abitabilità da parte del Sindaco previo sopralluogo dell’ufficiale sanitario o dell’ingegnere delegato, che era diretto a riscontrare la conformità dell’opera, la sussistenza di muri prosciugati e l’assenza di causa di insalubrità (articolo 221 del R.D. n. 1265 del1934). Si tratta di tipologie di accertamenti che sono stati molto frequenti nella prassi, stante la lunga vigenza di tale disposizione, abrogata solo con il D.P.R. n. 425 del 1994, il quale ha introdotto un meccanismo di silenzio assenso che, di converso, esclude la possibilità di applicare la regolarizzazione di cui all’articolo 34-ter, comma 4, in esame, ai certificati di agibilità/abitabilità formatisi con quel meccanismo, difettando in tali casi un accertamento da parte di un tecnico pubblico. Inoltre, occorre che tali accertamenti abbiano constatato la sussistenza di parziali difformità. In relazione al</w:t>
            </w:r>
            <w:r>
              <w:rPr>
                <w:color w:val="00B0F0"/>
              </w:rPr>
              <w:t xml:space="preserve"> </w:t>
            </w:r>
            <w:r w:rsidRPr="005371C9">
              <w:rPr>
                <w:color w:val="00B0F0"/>
              </w:rPr>
              <w:t xml:space="preserve">contenuto di tale accertamento occorre, poi, considerare come i verbali redatti in passato fossero, molto spesso, privi di una puntuale analisi di conformità edilizia, anche in considerazione delle tecniche utilizzate all’epoca. Alla luce di ciò, ipotizzare l’applicazione della disposizione in esame ai soli casi in cui l’accertamento sia stato effettuato in modo particolarmente rigoroso significherebbe restringerne notevolmente il campo di applicazione, nonché deprivare la ratio della regola, che è volta a valorizzare l’affidamento riposto dal cittadino sulla base del rilascio di un certificato di agibilità/abitabilità redatto all’esito di un sopralluogo appositamente finalizzato anche alle verifiche edilizie e maturato anche in considerazione della mancata adozione di successivi provvedimenti repressivi. Pertanto, si ritiene che anche ove tali accertamenti si siano limitati ad una generica o </w:t>
            </w:r>
            <w:r w:rsidRPr="005371C9">
              <w:rPr>
                <w:color w:val="00B0F0"/>
              </w:rPr>
              <w:lastRenderedPageBreak/>
              <w:t>generale constatazione sulle difformità (effettuata anche mediante la mera apposizione di rilievi rappresentativi delle stesse sul progetto, come spesso riscontrato nella prassi) possa, comunque, trovare applicazione la disposizione in esame. Inoltre, occorre che il certificato di agibilità o abitabilità – rilasciato all’esito del procedimento sopra indicato – non sia suscettibile di annullamento in autotutela ex art. 21-nonies della legge n. 241 del 1990 (con conseguente necessità di verifica di tutti i presupposti di tale disposizione).</w:t>
            </w:r>
            <w:r>
              <w:rPr>
                <w:color w:val="00B0F0"/>
              </w:rPr>
              <w:t xml:space="preserve"> </w:t>
            </w:r>
            <w:r w:rsidRPr="005371C9">
              <w:rPr>
                <w:color w:val="00B0F0"/>
              </w:rPr>
              <w:t>Va ulteriormente chiarito che, ai fini dell’operatività della disposizione, non può ritenersi sufficiente la circostanza che il certificato riporti la sussistenza di difformità edilizie, le quali devono essere, invece, accertate – nei termini sopra indicati – nei verbali di sopralluogo o ispezione. In ogni caso, non si ritiene indispensabile che il certificato richiami il sopralluogo o l’ispezione, nei casi in cui dalla documentazione relativa al procedimento possa, comunque, evincersi che il certificato sia stato redatto tenendo conto dell’esito di tale accertamento. Si pensi ai casi di certificati rilasciati ai sensi dell’articolo 221 del R.D. n. 1265 del 1934, che necessariamente presuppongono l’avvenuta ispezione, con la conseguenza che l’eventuale verbale antecedente a tale certificato sarà di per sé prova del preventivo accertamento.</w:t>
            </w:r>
          </w:p>
          <w:p w14:paraId="7960A4A4" w14:textId="0F934440" w:rsidR="005371C9" w:rsidRPr="00E035DA" w:rsidRDefault="005371C9" w:rsidP="005371C9">
            <w:pPr>
              <w:rPr>
                <w:color w:val="00B0F0"/>
              </w:rPr>
            </w:pPr>
            <w:r w:rsidRPr="005371C9">
              <w:rPr>
                <w:color w:val="00B0F0"/>
              </w:rPr>
              <w:t xml:space="preserve">La parziale difformità in esame non dovrà essere oggetto di un procedimento amministrativo di sanatoria, </w:t>
            </w:r>
            <w:r w:rsidRPr="005371C9">
              <w:rPr>
                <w:b/>
                <w:bCs/>
                <w:color w:val="00B0F0"/>
              </w:rPr>
              <w:t>applicandosi il regime delle tolleranze di cui all’articolo 34-bis</w:t>
            </w:r>
            <w:r w:rsidRPr="005371C9">
              <w:rPr>
                <w:color w:val="00B0F0"/>
              </w:rPr>
              <w:t xml:space="preserve">. Di conseguenza troveranno applicazione in questo caso le regole in precedenza illustrate, ivi incluse quelle in materia di unità immobiliari ricomprese in zona sismica. Di converso, </w:t>
            </w:r>
            <w:r w:rsidRPr="005371C9">
              <w:rPr>
                <w:b/>
                <w:bCs/>
                <w:color w:val="00B0F0"/>
              </w:rPr>
              <w:t>il regime paesaggistico dell’intervento sarà regolato dalle disposizioni ordinarie</w:t>
            </w:r>
            <w:r w:rsidRPr="005371C9">
              <w:rPr>
                <w:color w:val="00B0F0"/>
              </w:rPr>
              <w:t>, non trovando applicazione la deroga di cui all’articolo 3, comma 1, del DL Salva Casa, esclusivamente riferibile alle tolleranze costruttive ante 24 maggio 2024.</w:t>
            </w:r>
          </w:p>
        </w:tc>
      </w:tr>
      <w:tr w:rsidR="00EA698B" w14:paraId="503C6C1A" w14:textId="0B9911AE" w:rsidTr="00EA698B">
        <w:tc>
          <w:tcPr>
            <w:tcW w:w="7138" w:type="dxa"/>
          </w:tcPr>
          <w:p w14:paraId="79569565" w14:textId="0CEC0846" w:rsidR="00EA698B" w:rsidRPr="00E537DD" w:rsidRDefault="00EA698B" w:rsidP="00F10DD0">
            <w:pPr>
              <w:rPr>
                <w:b/>
                <w:bCs/>
                <w:strike/>
                <w:color w:val="00B050"/>
                <w:sz w:val="28"/>
                <w:szCs w:val="28"/>
              </w:rPr>
            </w:pPr>
            <w:r w:rsidRPr="00E537DD">
              <w:rPr>
                <w:b/>
                <w:bCs/>
                <w:sz w:val="28"/>
                <w:szCs w:val="28"/>
              </w:rPr>
              <w:lastRenderedPageBreak/>
              <w:t xml:space="preserve">Art. 36. Accertamento di conformità </w:t>
            </w:r>
            <w:r w:rsidRPr="00E537DD">
              <w:rPr>
                <w:b/>
                <w:bCs/>
                <w:color w:val="FF0000"/>
                <w:sz w:val="28"/>
                <w:szCs w:val="28"/>
              </w:rPr>
              <w:t xml:space="preserve">nelle ipotesi di assenza di titolo </w:t>
            </w:r>
            <w:r w:rsidRPr="00E537DD">
              <w:rPr>
                <w:b/>
                <w:bCs/>
                <w:color w:val="00B050"/>
                <w:sz w:val="28"/>
                <w:szCs w:val="28"/>
              </w:rPr>
              <w:t>o</w:t>
            </w:r>
            <w:r w:rsidRPr="00E537DD">
              <w:rPr>
                <w:b/>
                <w:bCs/>
                <w:color w:val="FF0000"/>
                <w:sz w:val="28"/>
                <w:szCs w:val="28"/>
              </w:rPr>
              <w:t xml:space="preserve"> totale difformità </w:t>
            </w:r>
            <w:r w:rsidRPr="00E537DD">
              <w:rPr>
                <w:b/>
                <w:bCs/>
                <w:strike/>
                <w:color w:val="00B050"/>
                <w:sz w:val="28"/>
                <w:szCs w:val="28"/>
              </w:rPr>
              <w:t>o variazioni essenziali.</w:t>
            </w:r>
          </w:p>
          <w:p w14:paraId="6A5AF582" w14:textId="77777777" w:rsidR="00EA698B" w:rsidRPr="00E537DD" w:rsidRDefault="00EA698B" w:rsidP="00EA698B">
            <w:pPr>
              <w:rPr>
                <w:sz w:val="28"/>
                <w:szCs w:val="28"/>
              </w:rPr>
            </w:pPr>
            <w:r w:rsidRPr="00E537DD">
              <w:rPr>
                <w:sz w:val="28"/>
                <w:szCs w:val="28"/>
              </w:rPr>
              <w:t>1. In caso di interventi realizzati in assenza di permesso di costruire</w:t>
            </w:r>
            <w:r w:rsidRPr="00E537DD">
              <w:rPr>
                <w:color w:val="00B050"/>
                <w:sz w:val="28"/>
                <w:szCs w:val="28"/>
              </w:rPr>
              <w:t xml:space="preserve">, o in totale difformità nelle ipotesi di cui all’articolo 31 </w:t>
            </w:r>
            <w:r w:rsidRPr="00E537DD">
              <w:rPr>
                <w:sz w:val="28"/>
                <w:szCs w:val="28"/>
              </w:rPr>
              <w:t xml:space="preserve">ovvero in assenza di segnalazione certificata di inizio attività nelle ipotesi di cui all’articolo 23, comma 01, </w:t>
            </w:r>
            <w:r w:rsidRPr="00E537DD">
              <w:rPr>
                <w:color w:val="FF0000"/>
                <w:sz w:val="28"/>
                <w:szCs w:val="28"/>
              </w:rPr>
              <w:t xml:space="preserve">o in totale difformità da essa </w:t>
            </w:r>
            <w:r w:rsidRPr="00E537DD">
              <w:rPr>
                <w:strike/>
                <w:color w:val="00B050"/>
                <w:sz w:val="28"/>
                <w:szCs w:val="28"/>
              </w:rPr>
              <w:t>o con variazioni essenziali</w:t>
            </w:r>
            <w:r w:rsidRPr="00E537DD">
              <w:rPr>
                <w:sz w:val="28"/>
                <w:szCs w:val="28"/>
              </w:rPr>
              <w:t xml:space="preserve">, fino alla </w:t>
            </w:r>
            <w:r w:rsidRPr="00E537DD">
              <w:rPr>
                <w:sz w:val="28"/>
                <w:szCs w:val="28"/>
              </w:rPr>
              <w:lastRenderedPageBreak/>
              <w:t xml:space="preserve">scadenza dei termini di cui agli articoli 31, comma 3, 33, comma 1, </w:t>
            </w:r>
            <w:r w:rsidRPr="00E537DD">
              <w:rPr>
                <w:strike/>
                <w:color w:val="FF0000"/>
                <w:sz w:val="28"/>
                <w:szCs w:val="28"/>
              </w:rPr>
              <w:t>34, comma 1</w:t>
            </w:r>
            <w:r w:rsidRPr="00E537DD">
              <w:rPr>
                <w:sz w:val="28"/>
                <w:szCs w:val="28"/>
              </w:rPr>
              <w:t>, e comunque fino all’irrogazione delle sanzioni amministrative, il responsabile dell’abuso, o l’attuale proprietario dell’immobile, possono ottenere il permesso in sanatoria se l’intervento risulti conforme alla disciplina urbanistica ed edilizia vigente sia al momento della realizzazione dello stesso, sia al momento della presentazione della domanda.</w:t>
            </w:r>
          </w:p>
          <w:p w14:paraId="10AD9C5A" w14:textId="003AC9C3" w:rsidR="00EA698B" w:rsidRPr="00E537DD" w:rsidRDefault="00EA698B" w:rsidP="00EA698B">
            <w:pPr>
              <w:rPr>
                <w:sz w:val="28"/>
                <w:szCs w:val="28"/>
              </w:rPr>
            </w:pPr>
            <w:r w:rsidRPr="00E537DD">
              <w:rPr>
                <w:sz w:val="28"/>
                <w:szCs w:val="28"/>
              </w:rPr>
              <w:t xml:space="preserve">2. Il rilascio del permesso in sanatoria è subordinato al pagamento, a titolo di oblazione, del contributo di costruzione in misura doppia, ovvero, in caso di gratuità a norma di legge, in misura pari a quella prevista dall’articolo 16. </w:t>
            </w:r>
            <w:r w:rsidRPr="00E537DD">
              <w:rPr>
                <w:strike/>
                <w:color w:val="FF0000"/>
                <w:sz w:val="28"/>
                <w:szCs w:val="28"/>
              </w:rPr>
              <w:t>Nell’ipotesi di intervento realizzato in parziale difformità, l’oblazione è calcolata con riferimento alla parte di opera difforme dal permesso.</w:t>
            </w:r>
          </w:p>
          <w:p w14:paraId="4667BB28" w14:textId="6317ACB4" w:rsidR="00EA698B" w:rsidRPr="00E537DD" w:rsidRDefault="00EA698B" w:rsidP="00F10DD0">
            <w:pPr>
              <w:rPr>
                <w:b/>
                <w:bCs/>
                <w:sz w:val="28"/>
                <w:szCs w:val="28"/>
              </w:rPr>
            </w:pPr>
            <w:r w:rsidRPr="00E537DD">
              <w:rPr>
                <w:sz w:val="28"/>
                <w:szCs w:val="28"/>
              </w:rPr>
              <w:t>3. Sulla richiesta di permesso in sanatoria il dirigente o il responsabile del competente ufficio comunale si pronuncia con adeguata motivazione, entro sessanta giorni decorsi i quali la richiesta si intende rifiutata.</w:t>
            </w:r>
          </w:p>
        </w:tc>
        <w:tc>
          <w:tcPr>
            <w:tcW w:w="7139" w:type="dxa"/>
          </w:tcPr>
          <w:p w14:paraId="0A47FB7C" w14:textId="77777777" w:rsidR="00EA698B" w:rsidRPr="00824201" w:rsidRDefault="00EA698B" w:rsidP="00F10DD0">
            <w:pPr>
              <w:rPr>
                <w:b/>
                <w:bCs/>
              </w:rPr>
            </w:pPr>
          </w:p>
        </w:tc>
      </w:tr>
      <w:tr w:rsidR="00EA698B" w14:paraId="70AADF3D" w14:textId="06876B2A" w:rsidTr="00EA698B">
        <w:tc>
          <w:tcPr>
            <w:tcW w:w="7138" w:type="dxa"/>
          </w:tcPr>
          <w:p w14:paraId="7E8B357E" w14:textId="6C995BB5" w:rsidR="00EA698B" w:rsidRPr="00E537DD" w:rsidRDefault="00EA698B" w:rsidP="00F10DD0">
            <w:pPr>
              <w:rPr>
                <w:b/>
                <w:bCs/>
                <w:color w:val="FF0000"/>
                <w:sz w:val="28"/>
                <w:szCs w:val="28"/>
              </w:rPr>
            </w:pPr>
            <w:r w:rsidRPr="00E537DD">
              <w:rPr>
                <w:b/>
                <w:bCs/>
                <w:color w:val="FF0000"/>
                <w:sz w:val="28"/>
                <w:szCs w:val="28"/>
              </w:rPr>
              <w:t xml:space="preserve">Art. 36-bis (L). Accertamento di conformità nelle ipotesi di parziali difformità </w:t>
            </w:r>
            <w:r w:rsidRPr="00E537DD">
              <w:rPr>
                <w:b/>
                <w:bCs/>
                <w:color w:val="00B050"/>
                <w:sz w:val="28"/>
                <w:szCs w:val="28"/>
              </w:rPr>
              <w:t>e di variazioni essenziali.</w:t>
            </w:r>
          </w:p>
          <w:p w14:paraId="3D902F31" w14:textId="314426F3" w:rsidR="00EA698B" w:rsidRPr="00E537DD" w:rsidRDefault="00EA698B" w:rsidP="00736513">
            <w:pPr>
              <w:rPr>
                <w:color w:val="00B050"/>
                <w:sz w:val="28"/>
                <w:szCs w:val="28"/>
              </w:rPr>
            </w:pPr>
            <w:r w:rsidRPr="00E537DD">
              <w:rPr>
                <w:color w:val="FF0000"/>
                <w:sz w:val="28"/>
                <w:szCs w:val="28"/>
              </w:rPr>
              <w:t>1. In caso di interventi realizzati in parziale difformità dal permesso di costruire o dalla segnalazione certificata di inizio attività nelle ipotesi di cui all’articolo 34 ovvero in assenza o in difformità dalla segnalazione certificata di inizio attività nelle ipotesi di cui all’articolo 37, fino alla scadenza dei termini di cui all’articolo 34, comma 1</w:t>
            </w:r>
            <w:r w:rsidRPr="00E537DD">
              <w:rPr>
                <w:b/>
                <w:bCs/>
                <w:color w:val="00B050"/>
                <w:sz w:val="28"/>
                <w:szCs w:val="28"/>
              </w:rPr>
              <w:t>,</w:t>
            </w:r>
            <w:r w:rsidRPr="00E537DD">
              <w:rPr>
                <w:color w:val="FF0000"/>
                <w:sz w:val="28"/>
                <w:szCs w:val="28"/>
              </w:rPr>
              <w:t xml:space="preserve"> e comunque fino all’irrogazione delle sanzioni amministrative, il responsabile </w:t>
            </w:r>
            <w:r w:rsidRPr="00E537DD">
              <w:rPr>
                <w:color w:val="FF0000"/>
                <w:sz w:val="28"/>
                <w:szCs w:val="28"/>
              </w:rPr>
              <w:lastRenderedPageBreak/>
              <w:t xml:space="preserve">dell’abuso o l’attuale proprietario dell’immobile possono ottenere il permesso di costruire e presentare la segnalazione certificata di inizio attività in sanatoria se l’intervento risulti conforme alla disciplina urbanistica vigente al momento della presentazione della domanda, nonché ai requisiti prescritti dalla disciplina edilizia vigente al momento della realizzazione. </w:t>
            </w:r>
            <w:r w:rsidRPr="005371C9">
              <w:rPr>
                <w:color w:val="00B050"/>
                <w:sz w:val="28"/>
                <w:szCs w:val="28"/>
                <w:highlight w:val="cyan"/>
              </w:rPr>
              <w:t>Le disposizioni del presente articolo si applicano anche alle variazioni essenziali di cui all’articolo 32</w:t>
            </w:r>
            <w:r w:rsidRPr="00E537DD">
              <w:rPr>
                <w:color w:val="00B050"/>
                <w:sz w:val="28"/>
                <w:szCs w:val="28"/>
              </w:rPr>
              <w:t>.</w:t>
            </w:r>
          </w:p>
          <w:p w14:paraId="70B9D3A1" w14:textId="77777777" w:rsidR="005371C9" w:rsidRDefault="005371C9" w:rsidP="00F10DD0">
            <w:pPr>
              <w:rPr>
                <w:color w:val="FF0000"/>
                <w:sz w:val="28"/>
                <w:szCs w:val="28"/>
              </w:rPr>
            </w:pPr>
          </w:p>
          <w:p w14:paraId="1751710C" w14:textId="77777777" w:rsidR="005371C9" w:rsidRDefault="005371C9" w:rsidP="00F10DD0">
            <w:pPr>
              <w:rPr>
                <w:color w:val="FF0000"/>
                <w:sz w:val="28"/>
                <w:szCs w:val="28"/>
              </w:rPr>
            </w:pPr>
          </w:p>
          <w:p w14:paraId="55B51363" w14:textId="77777777" w:rsidR="005371C9" w:rsidRDefault="005371C9" w:rsidP="00F10DD0">
            <w:pPr>
              <w:rPr>
                <w:color w:val="FF0000"/>
                <w:sz w:val="28"/>
                <w:szCs w:val="28"/>
              </w:rPr>
            </w:pPr>
          </w:p>
          <w:p w14:paraId="5F6F2D8F" w14:textId="2A6A93CE" w:rsidR="00EA698B" w:rsidRPr="00E537DD" w:rsidRDefault="00EA698B" w:rsidP="00F10DD0">
            <w:pPr>
              <w:rPr>
                <w:color w:val="FF0000"/>
                <w:sz w:val="28"/>
                <w:szCs w:val="28"/>
              </w:rPr>
            </w:pPr>
            <w:r w:rsidRPr="00E537DD">
              <w:rPr>
                <w:color w:val="FF0000"/>
                <w:sz w:val="28"/>
                <w:szCs w:val="28"/>
              </w:rPr>
              <w:t xml:space="preserve">2. Il permesso presentato ai sensi del comma 1 </w:t>
            </w:r>
            <w:r w:rsidRPr="005371C9">
              <w:rPr>
                <w:color w:val="FF0000"/>
                <w:sz w:val="28"/>
                <w:szCs w:val="28"/>
                <w:highlight w:val="cyan"/>
              </w:rPr>
              <w:t>può essere rilasciato dallo sportello unico per l’edilizia</w:t>
            </w:r>
            <w:r w:rsidRPr="00E537DD">
              <w:rPr>
                <w:color w:val="FF0000"/>
                <w:sz w:val="28"/>
                <w:szCs w:val="28"/>
              </w:rPr>
              <w:t xml:space="preserve"> di cui all’articolo 5, comma 4-bis, subordinatamente alla preventiva attuazione, entro il termine assegnato dallo sportello unico, degli interventi di cui al secondo periodo </w:t>
            </w:r>
            <w:r w:rsidRPr="00E537DD">
              <w:rPr>
                <w:color w:val="00B050"/>
                <w:sz w:val="28"/>
                <w:szCs w:val="28"/>
              </w:rPr>
              <w:t>del presente comma</w:t>
            </w:r>
            <w:r w:rsidRPr="00E537DD">
              <w:rPr>
                <w:color w:val="FF0000"/>
                <w:sz w:val="28"/>
                <w:szCs w:val="28"/>
              </w:rPr>
              <w:t>. In sede di esame delle richieste di permesso in sanatoria lo sportello unico può condizionare il rilascio del provvedimento alla realizzazione, da parte del richiedente, degli interventi edilizi, anche strutturali, necessari per assicurare l’osservanza della normativa tecnica di settore relativa ai requisiti di sicurezza</w:t>
            </w:r>
            <w:r w:rsidRPr="00E537DD">
              <w:rPr>
                <w:strike/>
                <w:color w:val="00B050"/>
                <w:sz w:val="28"/>
                <w:szCs w:val="28"/>
              </w:rPr>
              <w:t>, igiene, salubrità, efficienza energetica degli edifici e degli impianti negli stessi installati, al superamento delle barriere architettoniche</w:t>
            </w:r>
            <w:r w:rsidRPr="00E537DD">
              <w:rPr>
                <w:color w:val="FF0000"/>
                <w:sz w:val="28"/>
                <w:szCs w:val="28"/>
              </w:rPr>
              <w:t xml:space="preserve"> e alla rimozione delle opere che non possono essere sanate ai sensi del presente articolo. Per le segnalazioni certificate di inizio attività presentate ai sensi del comma 1, lo sportello unico individua tra gli interventi di cui al secondo periodo </w:t>
            </w:r>
            <w:r w:rsidRPr="00E537DD">
              <w:rPr>
                <w:color w:val="00B050"/>
                <w:sz w:val="28"/>
                <w:szCs w:val="28"/>
              </w:rPr>
              <w:t>del presente comma</w:t>
            </w:r>
            <w:r w:rsidRPr="00E537DD">
              <w:rPr>
                <w:color w:val="FF0000"/>
                <w:sz w:val="28"/>
                <w:szCs w:val="28"/>
              </w:rPr>
              <w:t xml:space="preserve"> le misure da </w:t>
            </w:r>
            <w:r w:rsidRPr="00E537DD">
              <w:rPr>
                <w:color w:val="FF0000"/>
                <w:sz w:val="28"/>
                <w:szCs w:val="28"/>
              </w:rPr>
              <w:lastRenderedPageBreak/>
              <w:t>prescrivere ai sensi dell’articolo 19, comma 3, secondo, terzo e quarto periodo, della legge 7 agosto 1990, n. 241, che costituiscono condizioni per la formazione del titolo.</w:t>
            </w:r>
          </w:p>
          <w:p w14:paraId="4733C115" w14:textId="0DF0B185" w:rsidR="00EA698B" w:rsidRPr="00E537DD" w:rsidRDefault="00EA698B" w:rsidP="00F10DD0">
            <w:pPr>
              <w:rPr>
                <w:color w:val="FF0000"/>
                <w:sz w:val="28"/>
                <w:szCs w:val="28"/>
              </w:rPr>
            </w:pPr>
            <w:r w:rsidRPr="00E537DD">
              <w:rPr>
                <w:color w:val="FF0000"/>
                <w:sz w:val="28"/>
                <w:szCs w:val="28"/>
              </w:rPr>
              <w:t xml:space="preserve">3. </w:t>
            </w:r>
            <w:r w:rsidRPr="005371C9">
              <w:rPr>
                <w:color w:val="FF0000"/>
                <w:sz w:val="28"/>
                <w:szCs w:val="28"/>
                <w:highlight w:val="cyan"/>
              </w:rPr>
              <w:t xml:space="preserve">La richiesta del permesso di costruire o la segnalazione certificata di inizio attività in sanatoria sono accompagnate dalla dichiarazione del professionista abilitato che </w:t>
            </w:r>
            <w:r w:rsidRPr="005371C9">
              <w:rPr>
                <w:color w:val="00B050"/>
                <w:sz w:val="28"/>
                <w:szCs w:val="28"/>
                <w:highlight w:val="cyan"/>
              </w:rPr>
              <w:t xml:space="preserve">attesta </w:t>
            </w:r>
            <w:r w:rsidRPr="005371C9">
              <w:rPr>
                <w:color w:val="FF0000"/>
                <w:sz w:val="28"/>
                <w:szCs w:val="28"/>
                <w:highlight w:val="cyan"/>
              </w:rPr>
              <w:t>le necessarie conformità.</w:t>
            </w:r>
            <w:r w:rsidRPr="00E537DD">
              <w:rPr>
                <w:color w:val="FF0000"/>
                <w:sz w:val="28"/>
                <w:szCs w:val="28"/>
              </w:rPr>
              <w:t xml:space="preserve"> Per la conformità edilizia, la dichiarazione è resa con riferimento alle norme tecniche vigenti al momento della realizzazione dell’intervento. </w:t>
            </w:r>
            <w:r w:rsidRPr="005371C9">
              <w:rPr>
                <w:color w:val="FF0000"/>
                <w:sz w:val="28"/>
                <w:szCs w:val="28"/>
                <w:highlight w:val="cyan"/>
              </w:rPr>
              <w:t>L’epoca di realizzazione dell’intervento è provata</w:t>
            </w:r>
            <w:r w:rsidRPr="00E537DD">
              <w:rPr>
                <w:color w:val="FF0000"/>
                <w:sz w:val="28"/>
                <w:szCs w:val="28"/>
              </w:rPr>
              <w:t xml:space="preserve"> mediante la documentazione di cui all’articolo 9-bis, comma 1-bis, </w:t>
            </w:r>
            <w:r w:rsidRPr="00E537DD">
              <w:rPr>
                <w:color w:val="00B050"/>
                <w:sz w:val="28"/>
                <w:szCs w:val="28"/>
              </w:rPr>
              <w:t>quarto e quinto</w:t>
            </w:r>
            <w:r w:rsidRPr="00E537DD">
              <w:rPr>
                <w:color w:val="FF0000"/>
                <w:sz w:val="28"/>
                <w:szCs w:val="28"/>
              </w:rPr>
              <w:t xml:space="preserve"> periodo. Nei casi in cui sia impossibile accertare l’epoca di realizzazione dell’intervento mediante la documentazione indicata nel terzo periodo </w:t>
            </w:r>
            <w:r w:rsidRPr="00E537DD">
              <w:rPr>
                <w:color w:val="00B050"/>
                <w:sz w:val="28"/>
                <w:szCs w:val="28"/>
              </w:rPr>
              <w:t>del presente comma</w:t>
            </w:r>
            <w:r w:rsidRPr="00E537DD">
              <w:rPr>
                <w:color w:val="FF0000"/>
                <w:sz w:val="28"/>
                <w:szCs w:val="28"/>
              </w:rPr>
              <w:t xml:space="preserve">, il tecnico incaricato attesta la data di realizzazione con propria dichiarazione e sotto la </w:t>
            </w:r>
            <w:r w:rsidRPr="00E537DD">
              <w:rPr>
                <w:color w:val="00B050"/>
                <w:sz w:val="28"/>
                <w:szCs w:val="28"/>
              </w:rPr>
              <w:t>propria</w:t>
            </w:r>
            <w:r w:rsidRPr="00E537DD">
              <w:rPr>
                <w:color w:val="FF0000"/>
                <w:sz w:val="28"/>
                <w:szCs w:val="28"/>
              </w:rPr>
              <w:t xml:space="preserve"> responsabilità. In caso di dichiarazione falsa o mendace si applicano le sanzioni penali, comprese quelle previste dal capo VI del testo unico delle disposizioni legislative e regolamentari in materia di documentazione amministrativa, di cui al decreto del Presidente della Repubblica 28 dicembre 2000, n. 445. </w:t>
            </w:r>
          </w:p>
          <w:p w14:paraId="00C79C9B" w14:textId="40C90284" w:rsidR="00EA698B" w:rsidRPr="00E537DD" w:rsidRDefault="00EA698B" w:rsidP="00736513">
            <w:pPr>
              <w:rPr>
                <w:color w:val="00B050"/>
                <w:sz w:val="28"/>
                <w:szCs w:val="28"/>
              </w:rPr>
            </w:pPr>
            <w:r w:rsidRPr="00E537DD">
              <w:rPr>
                <w:color w:val="00B050"/>
                <w:sz w:val="28"/>
                <w:szCs w:val="28"/>
              </w:rPr>
              <w:t>3-bis. Per gli immobili ubicati nelle zone sismiche di cui all’articolo 83, ad eccezione di quelle a bassa sismicità all’uopo indicate nei decreti di cui al medesimo articolo 83, si applicano, in quanto compatibili, le disposizioni dell’articolo 34-bis, comma 3-bis.</w:t>
            </w:r>
          </w:p>
          <w:p w14:paraId="27831F51" w14:textId="4BE2B4C4" w:rsidR="00EA698B" w:rsidRPr="00E537DD" w:rsidRDefault="00EA698B" w:rsidP="00736513">
            <w:pPr>
              <w:rPr>
                <w:color w:val="00B050"/>
                <w:sz w:val="28"/>
                <w:szCs w:val="28"/>
              </w:rPr>
            </w:pPr>
            <w:r w:rsidRPr="00E537DD">
              <w:rPr>
                <w:color w:val="FF0000"/>
                <w:sz w:val="28"/>
                <w:szCs w:val="28"/>
              </w:rPr>
              <w:t xml:space="preserve">4. </w:t>
            </w:r>
            <w:r w:rsidRPr="005371C9">
              <w:rPr>
                <w:color w:val="FF0000"/>
                <w:sz w:val="28"/>
                <w:szCs w:val="28"/>
                <w:highlight w:val="cyan"/>
              </w:rPr>
              <w:t>Qualora gli interventi di cui al comma 1 siano eseguiti in assenza o difformità dall’autorizzazione paesaggistica</w:t>
            </w:r>
            <w:r w:rsidRPr="00E537DD">
              <w:rPr>
                <w:color w:val="FF0000"/>
                <w:sz w:val="28"/>
                <w:szCs w:val="28"/>
              </w:rPr>
              <w:t xml:space="preserve">, il </w:t>
            </w:r>
            <w:r w:rsidRPr="00E537DD">
              <w:rPr>
                <w:color w:val="FF0000"/>
                <w:sz w:val="28"/>
                <w:szCs w:val="28"/>
              </w:rPr>
              <w:lastRenderedPageBreak/>
              <w:t>dirigente o il responsabile dell’ufficio richiede all’autorità preposta alla gestione del vincolo apposito parere vincolante in merito all’accertamento della compatibilità paesaggistica dell’intervento</w:t>
            </w:r>
            <w:r w:rsidRPr="00E537DD">
              <w:rPr>
                <w:color w:val="00B050"/>
                <w:sz w:val="28"/>
                <w:szCs w:val="28"/>
              </w:rPr>
              <w:t>, anche in caso di lavori che abbiano determinato la creazione di superfici utili o volumi ovvero l’aumento di quelli legittimamente realizzati</w:t>
            </w:r>
            <w:r w:rsidRPr="00E537DD">
              <w:rPr>
                <w:color w:val="FF0000"/>
                <w:sz w:val="28"/>
                <w:szCs w:val="28"/>
              </w:rPr>
              <w:t xml:space="preserve">. L’autorità competente si pronuncia sulla domanda entro il termine perentorio di centottanta giorni, previo parere vincolante della soprintendenza da rendersi entro il termine perentorio di novanta giorni. Se i pareri non sono resi entro i termini di cui al secondo periodo, </w:t>
            </w:r>
            <w:r w:rsidRPr="00E537DD">
              <w:rPr>
                <w:color w:val="00B050"/>
                <w:sz w:val="28"/>
                <w:szCs w:val="28"/>
              </w:rPr>
              <w:t xml:space="preserve">si intende formato il silenzio-assenso e </w:t>
            </w:r>
            <w:r w:rsidRPr="00E537DD">
              <w:rPr>
                <w:color w:val="FF0000"/>
                <w:sz w:val="28"/>
                <w:szCs w:val="28"/>
              </w:rPr>
              <w:t xml:space="preserve">il dirigente o responsabile dell’ufficio provvede autonomamente. </w:t>
            </w:r>
            <w:r w:rsidRPr="00E537DD">
              <w:rPr>
                <w:color w:val="00B050"/>
                <w:sz w:val="28"/>
                <w:szCs w:val="28"/>
              </w:rPr>
              <w:t>Le disposizioni del presente comma si applicano anche nei casi in cui gli interventi di cui al comma 1 risultino incompatibili con il vincolo paesaggistico apposto in data successiva alla loro realizzazione.</w:t>
            </w:r>
          </w:p>
          <w:p w14:paraId="25DB54FF" w14:textId="77777777" w:rsidR="00314FD6" w:rsidRDefault="00314FD6" w:rsidP="00F642C1">
            <w:pPr>
              <w:rPr>
                <w:color w:val="FF0000"/>
                <w:sz w:val="28"/>
                <w:szCs w:val="28"/>
              </w:rPr>
            </w:pPr>
          </w:p>
          <w:p w14:paraId="62B80454" w14:textId="77777777" w:rsidR="00314FD6" w:rsidRDefault="00314FD6" w:rsidP="00F642C1">
            <w:pPr>
              <w:rPr>
                <w:color w:val="FF0000"/>
                <w:sz w:val="28"/>
                <w:szCs w:val="28"/>
              </w:rPr>
            </w:pPr>
          </w:p>
          <w:p w14:paraId="14DA180D" w14:textId="77777777" w:rsidR="00314FD6" w:rsidRDefault="00314FD6" w:rsidP="00F642C1">
            <w:pPr>
              <w:rPr>
                <w:color w:val="FF0000"/>
                <w:sz w:val="28"/>
                <w:szCs w:val="28"/>
              </w:rPr>
            </w:pPr>
          </w:p>
          <w:p w14:paraId="67C03388" w14:textId="77777777" w:rsidR="00314FD6" w:rsidRDefault="00314FD6" w:rsidP="00F642C1">
            <w:pPr>
              <w:rPr>
                <w:color w:val="FF0000"/>
                <w:sz w:val="28"/>
                <w:szCs w:val="28"/>
              </w:rPr>
            </w:pPr>
          </w:p>
          <w:p w14:paraId="5205E82E" w14:textId="77777777" w:rsidR="00314FD6" w:rsidRDefault="00314FD6" w:rsidP="00F642C1">
            <w:pPr>
              <w:rPr>
                <w:color w:val="FF0000"/>
                <w:sz w:val="28"/>
                <w:szCs w:val="28"/>
              </w:rPr>
            </w:pPr>
          </w:p>
          <w:p w14:paraId="3D3320F4" w14:textId="77777777" w:rsidR="00314FD6" w:rsidRDefault="00314FD6" w:rsidP="00F642C1">
            <w:pPr>
              <w:rPr>
                <w:color w:val="FF0000"/>
                <w:sz w:val="28"/>
                <w:szCs w:val="28"/>
              </w:rPr>
            </w:pPr>
          </w:p>
          <w:p w14:paraId="7A70E66F" w14:textId="77777777" w:rsidR="00314FD6" w:rsidRDefault="00314FD6" w:rsidP="00F642C1">
            <w:pPr>
              <w:rPr>
                <w:color w:val="FF0000"/>
                <w:sz w:val="28"/>
                <w:szCs w:val="28"/>
              </w:rPr>
            </w:pPr>
          </w:p>
          <w:p w14:paraId="7129FF60" w14:textId="77777777" w:rsidR="00314FD6" w:rsidRDefault="00314FD6" w:rsidP="00F642C1">
            <w:pPr>
              <w:rPr>
                <w:color w:val="FF0000"/>
                <w:sz w:val="28"/>
                <w:szCs w:val="28"/>
              </w:rPr>
            </w:pPr>
          </w:p>
          <w:p w14:paraId="1D05CC39" w14:textId="77777777" w:rsidR="00314FD6" w:rsidRDefault="00314FD6" w:rsidP="00F642C1">
            <w:pPr>
              <w:rPr>
                <w:color w:val="FF0000"/>
                <w:sz w:val="28"/>
                <w:szCs w:val="28"/>
              </w:rPr>
            </w:pPr>
          </w:p>
          <w:p w14:paraId="630256E0" w14:textId="77777777" w:rsidR="00314FD6" w:rsidRDefault="00314FD6" w:rsidP="00F642C1">
            <w:pPr>
              <w:rPr>
                <w:color w:val="FF0000"/>
                <w:sz w:val="28"/>
                <w:szCs w:val="28"/>
              </w:rPr>
            </w:pPr>
          </w:p>
          <w:p w14:paraId="0280251F" w14:textId="77777777" w:rsidR="00314FD6" w:rsidRDefault="00314FD6" w:rsidP="00F642C1">
            <w:pPr>
              <w:rPr>
                <w:color w:val="FF0000"/>
                <w:sz w:val="28"/>
                <w:szCs w:val="28"/>
              </w:rPr>
            </w:pPr>
          </w:p>
          <w:p w14:paraId="2EF8BA68" w14:textId="77777777" w:rsidR="00314FD6" w:rsidRDefault="00314FD6" w:rsidP="00F642C1">
            <w:pPr>
              <w:rPr>
                <w:color w:val="FF0000"/>
                <w:sz w:val="28"/>
                <w:szCs w:val="28"/>
              </w:rPr>
            </w:pPr>
          </w:p>
          <w:p w14:paraId="743895D9" w14:textId="77777777" w:rsidR="00314FD6" w:rsidRDefault="00314FD6" w:rsidP="00F642C1">
            <w:pPr>
              <w:rPr>
                <w:color w:val="FF0000"/>
                <w:sz w:val="28"/>
                <w:szCs w:val="28"/>
              </w:rPr>
            </w:pPr>
          </w:p>
          <w:p w14:paraId="69C876E6" w14:textId="77777777" w:rsidR="00314FD6" w:rsidRDefault="00314FD6" w:rsidP="00F642C1">
            <w:pPr>
              <w:rPr>
                <w:color w:val="FF0000"/>
                <w:sz w:val="28"/>
                <w:szCs w:val="28"/>
              </w:rPr>
            </w:pPr>
          </w:p>
          <w:p w14:paraId="1ACC10BC" w14:textId="77777777" w:rsidR="00314FD6" w:rsidRDefault="00314FD6" w:rsidP="00F642C1">
            <w:pPr>
              <w:rPr>
                <w:color w:val="FF0000"/>
                <w:sz w:val="28"/>
                <w:szCs w:val="28"/>
              </w:rPr>
            </w:pPr>
          </w:p>
          <w:p w14:paraId="2D3CE40F" w14:textId="77777777" w:rsidR="00314FD6" w:rsidRDefault="00314FD6" w:rsidP="00F642C1">
            <w:pPr>
              <w:rPr>
                <w:color w:val="FF0000"/>
                <w:sz w:val="28"/>
                <w:szCs w:val="28"/>
              </w:rPr>
            </w:pPr>
          </w:p>
          <w:p w14:paraId="3FF1BE23" w14:textId="77777777" w:rsidR="00314FD6" w:rsidRDefault="00314FD6" w:rsidP="00F642C1">
            <w:pPr>
              <w:rPr>
                <w:color w:val="FF0000"/>
                <w:sz w:val="28"/>
                <w:szCs w:val="28"/>
              </w:rPr>
            </w:pPr>
          </w:p>
          <w:p w14:paraId="0EC9713D" w14:textId="77777777" w:rsidR="00314FD6" w:rsidRDefault="00314FD6" w:rsidP="00F642C1">
            <w:pPr>
              <w:rPr>
                <w:color w:val="FF0000"/>
                <w:sz w:val="28"/>
                <w:szCs w:val="28"/>
              </w:rPr>
            </w:pPr>
          </w:p>
          <w:p w14:paraId="531F3830" w14:textId="77777777" w:rsidR="00314FD6" w:rsidRDefault="00314FD6" w:rsidP="00F642C1">
            <w:pPr>
              <w:rPr>
                <w:color w:val="FF0000"/>
                <w:sz w:val="28"/>
                <w:szCs w:val="28"/>
              </w:rPr>
            </w:pPr>
          </w:p>
          <w:p w14:paraId="051E3279" w14:textId="77777777" w:rsidR="00314FD6" w:rsidRDefault="00314FD6" w:rsidP="00F642C1">
            <w:pPr>
              <w:rPr>
                <w:color w:val="FF0000"/>
                <w:sz w:val="28"/>
                <w:szCs w:val="28"/>
              </w:rPr>
            </w:pPr>
          </w:p>
          <w:p w14:paraId="28D87C9E" w14:textId="77777777" w:rsidR="00314FD6" w:rsidRDefault="00314FD6" w:rsidP="00F642C1">
            <w:pPr>
              <w:rPr>
                <w:color w:val="FF0000"/>
                <w:sz w:val="28"/>
                <w:szCs w:val="28"/>
              </w:rPr>
            </w:pPr>
          </w:p>
          <w:p w14:paraId="479D99E0" w14:textId="77777777" w:rsidR="00314FD6" w:rsidRDefault="00314FD6" w:rsidP="00F642C1">
            <w:pPr>
              <w:rPr>
                <w:color w:val="FF0000"/>
                <w:sz w:val="28"/>
                <w:szCs w:val="28"/>
              </w:rPr>
            </w:pPr>
          </w:p>
          <w:p w14:paraId="18BFE417" w14:textId="77777777" w:rsidR="00314FD6" w:rsidRDefault="00314FD6" w:rsidP="00F642C1">
            <w:pPr>
              <w:rPr>
                <w:color w:val="FF0000"/>
                <w:sz w:val="28"/>
                <w:szCs w:val="28"/>
              </w:rPr>
            </w:pPr>
          </w:p>
          <w:p w14:paraId="0B4CB4A4" w14:textId="77777777" w:rsidR="00314FD6" w:rsidRDefault="00314FD6" w:rsidP="00F642C1">
            <w:pPr>
              <w:rPr>
                <w:color w:val="FF0000"/>
                <w:sz w:val="28"/>
                <w:szCs w:val="28"/>
              </w:rPr>
            </w:pPr>
          </w:p>
          <w:p w14:paraId="4D0A40B4" w14:textId="77777777" w:rsidR="00314FD6" w:rsidRDefault="00314FD6" w:rsidP="00F642C1">
            <w:pPr>
              <w:rPr>
                <w:color w:val="FF0000"/>
                <w:sz w:val="28"/>
                <w:szCs w:val="28"/>
              </w:rPr>
            </w:pPr>
          </w:p>
          <w:p w14:paraId="32DD7111" w14:textId="77777777" w:rsidR="00314FD6" w:rsidRDefault="00314FD6" w:rsidP="00F642C1">
            <w:pPr>
              <w:rPr>
                <w:color w:val="FF0000"/>
                <w:sz w:val="28"/>
                <w:szCs w:val="28"/>
              </w:rPr>
            </w:pPr>
          </w:p>
          <w:p w14:paraId="7544E46A" w14:textId="77777777" w:rsidR="00314FD6" w:rsidRDefault="00314FD6" w:rsidP="00F642C1">
            <w:pPr>
              <w:rPr>
                <w:color w:val="FF0000"/>
                <w:sz w:val="28"/>
                <w:szCs w:val="28"/>
              </w:rPr>
            </w:pPr>
          </w:p>
          <w:p w14:paraId="4752D03F" w14:textId="77777777" w:rsidR="00314FD6" w:rsidRDefault="00314FD6" w:rsidP="00F642C1">
            <w:pPr>
              <w:rPr>
                <w:color w:val="FF0000"/>
                <w:sz w:val="28"/>
                <w:szCs w:val="28"/>
              </w:rPr>
            </w:pPr>
          </w:p>
          <w:p w14:paraId="15515D8E" w14:textId="77777777" w:rsidR="00314FD6" w:rsidRDefault="00314FD6" w:rsidP="00F642C1">
            <w:pPr>
              <w:rPr>
                <w:color w:val="FF0000"/>
                <w:sz w:val="28"/>
                <w:szCs w:val="28"/>
              </w:rPr>
            </w:pPr>
          </w:p>
          <w:p w14:paraId="34B59A28" w14:textId="77777777" w:rsidR="00314FD6" w:rsidRDefault="00314FD6" w:rsidP="00F642C1">
            <w:pPr>
              <w:rPr>
                <w:color w:val="FF0000"/>
                <w:sz w:val="28"/>
                <w:szCs w:val="28"/>
              </w:rPr>
            </w:pPr>
          </w:p>
          <w:p w14:paraId="15F58B16" w14:textId="77777777" w:rsidR="00314FD6" w:rsidRDefault="00314FD6" w:rsidP="00F642C1">
            <w:pPr>
              <w:rPr>
                <w:color w:val="FF0000"/>
                <w:sz w:val="28"/>
                <w:szCs w:val="28"/>
              </w:rPr>
            </w:pPr>
          </w:p>
          <w:p w14:paraId="0C1A3D49" w14:textId="77777777" w:rsidR="00314FD6" w:rsidRDefault="00314FD6" w:rsidP="00F642C1">
            <w:pPr>
              <w:rPr>
                <w:color w:val="FF0000"/>
                <w:sz w:val="28"/>
                <w:szCs w:val="28"/>
              </w:rPr>
            </w:pPr>
          </w:p>
          <w:p w14:paraId="560BB66A" w14:textId="77777777" w:rsidR="00314FD6" w:rsidRDefault="00314FD6" w:rsidP="00F642C1">
            <w:pPr>
              <w:rPr>
                <w:color w:val="FF0000"/>
                <w:sz w:val="28"/>
                <w:szCs w:val="28"/>
              </w:rPr>
            </w:pPr>
          </w:p>
          <w:p w14:paraId="372A9832" w14:textId="77777777" w:rsidR="00314FD6" w:rsidRDefault="00314FD6" w:rsidP="00F642C1">
            <w:pPr>
              <w:rPr>
                <w:color w:val="FF0000"/>
                <w:sz w:val="28"/>
                <w:szCs w:val="28"/>
              </w:rPr>
            </w:pPr>
          </w:p>
          <w:p w14:paraId="5267EBEE" w14:textId="77777777" w:rsidR="00314FD6" w:rsidRDefault="00314FD6" w:rsidP="00F642C1">
            <w:pPr>
              <w:rPr>
                <w:color w:val="FF0000"/>
                <w:sz w:val="28"/>
                <w:szCs w:val="28"/>
              </w:rPr>
            </w:pPr>
          </w:p>
          <w:p w14:paraId="2D090133" w14:textId="265628CC" w:rsidR="00EA698B" w:rsidRPr="00E537DD" w:rsidRDefault="00EA698B" w:rsidP="00F642C1">
            <w:pPr>
              <w:rPr>
                <w:color w:val="00B050"/>
                <w:sz w:val="28"/>
                <w:szCs w:val="28"/>
              </w:rPr>
            </w:pPr>
            <w:r w:rsidRPr="00E537DD">
              <w:rPr>
                <w:color w:val="FF0000"/>
                <w:sz w:val="28"/>
                <w:szCs w:val="28"/>
              </w:rPr>
              <w:t xml:space="preserve">5. Il rilascio del permesso e la segnalazione certificata di inizio attività in sanatoria sono subordinati al pagamento, a titolo di </w:t>
            </w:r>
            <w:r w:rsidRPr="00314FD6">
              <w:rPr>
                <w:color w:val="FF0000"/>
                <w:sz w:val="28"/>
                <w:szCs w:val="28"/>
                <w:highlight w:val="cyan"/>
              </w:rPr>
              <w:t xml:space="preserve">oblazione, di </w:t>
            </w:r>
            <w:r w:rsidRPr="00314FD6">
              <w:rPr>
                <w:color w:val="00B050"/>
                <w:sz w:val="28"/>
                <w:szCs w:val="28"/>
                <w:highlight w:val="cyan"/>
              </w:rPr>
              <w:t>un importo</w:t>
            </w:r>
            <w:r w:rsidRPr="00E537DD">
              <w:rPr>
                <w:color w:val="00B050"/>
                <w:sz w:val="28"/>
                <w:szCs w:val="28"/>
              </w:rPr>
              <w:t>:</w:t>
            </w:r>
          </w:p>
          <w:p w14:paraId="2833906D" w14:textId="1624BF7F" w:rsidR="00EA698B" w:rsidRPr="00E537DD" w:rsidRDefault="00EA698B" w:rsidP="00F642C1">
            <w:pPr>
              <w:rPr>
                <w:color w:val="00B050"/>
                <w:sz w:val="28"/>
                <w:szCs w:val="28"/>
              </w:rPr>
            </w:pPr>
            <w:r w:rsidRPr="00E537DD">
              <w:rPr>
                <w:color w:val="00B050"/>
                <w:sz w:val="28"/>
                <w:szCs w:val="28"/>
              </w:rPr>
              <w:t xml:space="preserve">a) pari al doppio del contributo di costruzione ovvero, in caso di gratuità a norma di legge, determinato in misura pari a </w:t>
            </w:r>
            <w:r w:rsidRPr="00E537DD">
              <w:rPr>
                <w:color w:val="00B050"/>
                <w:sz w:val="28"/>
                <w:szCs w:val="28"/>
              </w:rPr>
              <w:lastRenderedPageBreak/>
              <w:t>quella prevista dall’articolo 16, incrementato del 20 per cento in caso di interventi realizzati in parziale difformità dal permesso di costruire, nelle ipotesi di cui all’articolo 34, e in caso di variazioni essenziali ai sensi dell’articolo 32. Non si applica l’incremento del 20 per cento nei casi in cui l’intervento risulti conforme alla disciplina urbanistica ed edilizia vigente sia al momento della realizzazione dello stesso, sia al momento della presentazione della domanda;</w:t>
            </w:r>
          </w:p>
          <w:p w14:paraId="6C553459" w14:textId="09129507" w:rsidR="00EA698B" w:rsidRPr="00E537DD" w:rsidRDefault="00EA698B" w:rsidP="00F642C1">
            <w:pPr>
              <w:rPr>
                <w:color w:val="00B050"/>
                <w:sz w:val="28"/>
                <w:szCs w:val="28"/>
              </w:rPr>
            </w:pPr>
            <w:r w:rsidRPr="00E537DD">
              <w:rPr>
                <w:color w:val="00B050"/>
                <w:sz w:val="28"/>
                <w:szCs w:val="28"/>
              </w:rPr>
              <w:t xml:space="preserve">b) pari al </w:t>
            </w:r>
            <w:r w:rsidRPr="00314FD6">
              <w:rPr>
                <w:color w:val="00B050"/>
                <w:sz w:val="28"/>
                <w:szCs w:val="28"/>
                <w:highlight w:val="cyan"/>
              </w:rPr>
              <w:t>doppio dell’aumento del valore venale dell’immobile valutato dai competenti uffici dell’Agenzia delle entrate</w:t>
            </w:r>
            <w:r w:rsidRPr="00E537DD">
              <w:rPr>
                <w:color w:val="00B050"/>
                <w:sz w:val="28"/>
                <w:szCs w:val="28"/>
              </w:rPr>
              <w:t xml:space="preserve">, in una misura, determinata dal responsabile del procedimento, non inferiore a 1.032 euro e non superiore a 10.328 euro ove l’intervento sia eseguito in assenza della segnalazione certificata di inizio attività o in difformità da essa, nei casi di cui all’articolo 37, e in misura non inferiore a 516 euro e non superiore a 5.164 euro ove l’intervento risulti conforme alla disciplina urbanistica ed edilizia vigente sia al momento della realizzazione dello stesso, sia al momento della presentazione della domanda. </w:t>
            </w:r>
          </w:p>
          <w:p w14:paraId="71DE8B75" w14:textId="2B1FBC20" w:rsidR="00EA698B" w:rsidRPr="00E537DD" w:rsidRDefault="00EA698B" w:rsidP="00F642C1">
            <w:pPr>
              <w:rPr>
                <w:color w:val="00B050"/>
                <w:sz w:val="28"/>
                <w:szCs w:val="28"/>
              </w:rPr>
            </w:pPr>
            <w:r w:rsidRPr="00E537DD">
              <w:rPr>
                <w:color w:val="00B050"/>
                <w:sz w:val="28"/>
                <w:szCs w:val="28"/>
              </w:rPr>
              <w:t>5-bis. Nelle ipotesi di cui al comma 4, qualora sia accertata la compatibilità paesaggistica, si applica altresì una sanzione determinata previa perizia di stima ed equivalente al maggiore importo tra il danno arrecato e il profitto conseguito mediante la trasgressione; in caso di rigetto della domanda si applica la sanzione demolitoria di cui all’articolo 167, comma 1, del codice dei beni culturali e del paesaggio, di cui al decreto legislativo 22 gennaio 2004, n. 42.</w:t>
            </w:r>
          </w:p>
          <w:p w14:paraId="3F60ECEC" w14:textId="77777777" w:rsidR="00314FD6" w:rsidRDefault="00314FD6" w:rsidP="00F642C1">
            <w:pPr>
              <w:rPr>
                <w:color w:val="FF0000"/>
                <w:sz w:val="28"/>
                <w:szCs w:val="28"/>
              </w:rPr>
            </w:pPr>
          </w:p>
          <w:p w14:paraId="06ADBC88" w14:textId="77777777" w:rsidR="00314FD6" w:rsidRDefault="00314FD6" w:rsidP="00F642C1">
            <w:pPr>
              <w:rPr>
                <w:color w:val="FF0000"/>
                <w:sz w:val="28"/>
                <w:szCs w:val="28"/>
              </w:rPr>
            </w:pPr>
          </w:p>
          <w:p w14:paraId="2331E8DD" w14:textId="77777777" w:rsidR="00314FD6" w:rsidRDefault="00314FD6" w:rsidP="00F642C1">
            <w:pPr>
              <w:rPr>
                <w:color w:val="FF0000"/>
                <w:sz w:val="28"/>
                <w:szCs w:val="28"/>
              </w:rPr>
            </w:pPr>
          </w:p>
          <w:p w14:paraId="5F0EE8AD" w14:textId="77777777" w:rsidR="00314FD6" w:rsidRDefault="00314FD6" w:rsidP="00F642C1">
            <w:pPr>
              <w:rPr>
                <w:color w:val="FF0000"/>
                <w:sz w:val="28"/>
                <w:szCs w:val="28"/>
              </w:rPr>
            </w:pPr>
          </w:p>
          <w:p w14:paraId="7826EA61" w14:textId="77777777" w:rsidR="00314FD6" w:rsidRDefault="00314FD6" w:rsidP="00F642C1">
            <w:pPr>
              <w:rPr>
                <w:color w:val="FF0000"/>
                <w:sz w:val="28"/>
                <w:szCs w:val="28"/>
              </w:rPr>
            </w:pPr>
          </w:p>
          <w:p w14:paraId="301AD2F0" w14:textId="77777777" w:rsidR="00314FD6" w:rsidRDefault="00314FD6" w:rsidP="00F642C1">
            <w:pPr>
              <w:rPr>
                <w:color w:val="FF0000"/>
                <w:sz w:val="28"/>
                <w:szCs w:val="28"/>
              </w:rPr>
            </w:pPr>
          </w:p>
          <w:p w14:paraId="7B4D48AF" w14:textId="77777777" w:rsidR="00314FD6" w:rsidRDefault="00314FD6" w:rsidP="00F642C1">
            <w:pPr>
              <w:rPr>
                <w:color w:val="FF0000"/>
                <w:sz w:val="28"/>
                <w:szCs w:val="28"/>
              </w:rPr>
            </w:pPr>
          </w:p>
          <w:p w14:paraId="620631D5" w14:textId="77777777" w:rsidR="00314FD6" w:rsidRDefault="00314FD6" w:rsidP="00F642C1">
            <w:pPr>
              <w:rPr>
                <w:color w:val="FF0000"/>
                <w:sz w:val="28"/>
                <w:szCs w:val="28"/>
              </w:rPr>
            </w:pPr>
          </w:p>
          <w:p w14:paraId="3A0A4436" w14:textId="77777777" w:rsidR="00314FD6" w:rsidRDefault="00314FD6" w:rsidP="00F642C1">
            <w:pPr>
              <w:rPr>
                <w:color w:val="FF0000"/>
                <w:sz w:val="28"/>
                <w:szCs w:val="28"/>
              </w:rPr>
            </w:pPr>
          </w:p>
          <w:p w14:paraId="6F253249" w14:textId="77777777" w:rsidR="00314FD6" w:rsidRDefault="00314FD6" w:rsidP="00F642C1">
            <w:pPr>
              <w:rPr>
                <w:color w:val="FF0000"/>
                <w:sz w:val="28"/>
                <w:szCs w:val="28"/>
              </w:rPr>
            </w:pPr>
          </w:p>
          <w:p w14:paraId="0800A3E3" w14:textId="77777777" w:rsidR="00314FD6" w:rsidRDefault="00314FD6" w:rsidP="00F642C1">
            <w:pPr>
              <w:rPr>
                <w:color w:val="FF0000"/>
                <w:sz w:val="28"/>
                <w:szCs w:val="28"/>
              </w:rPr>
            </w:pPr>
          </w:p>
          <w:p w14:paraId="486C8DC0" w14:textId="77777777" w:rsidR="00314FD6" w:rsidRDefault="00314FD6" w:rsidP="00F642C1">
            <w:pPr>
              <w:rPr>
                <w:color w:val="FF0000"/>
                <w:sz w:val="28"/>
                <w:szCs w:val="28"/>
              </w:rPr>
            </w:pPr>
          </w:p>
          <w:p w14:paraId="5A9BE126" w14:textId="77777777" w:rsidR="00314FD6" w:rsidRDefault="00314FD6" w:rsidP="00F642C1">
            <w:pPr>
              <w:rPr>
                <w:color w:val="FF0000"/>
                <w:sz w:val="28"/>
                <w:szCs w:val="28"/>
              </w:rPr>
            </w:pPr>
          </w:p>
          <w:p w14:paraId="4C7D1729" w14:textId="77777777" w:rsidR="00314FD6" w:rsidRDefault="00314FD6" w:rsidP="00F642C1">
            <w:pPr>
              <w:rPr>
                <w:color w:val="FF0000"/>
                <w:sz w:val="28"/>
                <w:szCs w:val="28"/>
              </w:rPr>
            </w:pPr>
          </w:p>
          <w:p w14:paraId="56007B6E" w14:textId="77777777" w:rsidR="00314FD6" w:rsidRDefault="00314FD6" w:rsidP="00F642C1">
            <w:pPr>
              <w:rPr>
                <w:color w:val="FF0000"/>
                <w:sz w:val="28"/>
                <w:szCs w:val="28"/>
              </w:rPr>
            </w:pPr>
          </w:p>
          <w:p w14:paraId="7824E12C" w14:textId="77777777" w:rsidR="00314FD6" w:rsidRDefault="00314FD6" w:rsidP="00F642C1">
            <w:pPr>
              <w:rPr>
                <w:color w:val="FF0000"/>
                <w:sz w:val="28"/>
                <w:szCs w:val="28"/>
              </w:rPr>
            </w:pPr>
          </w:p>
          <w:p w14:paraId="476C68D7" w14:textId="77777777" w:rsidR="00314FD6" w:rsidRDefault="00314FD6" w:rsidP="00F642C1">
            <w:pPr>
              <w:rPr>
                <w:color w:val="FF0000"/>
                <w:sz w:val="28"/>
                <w:szCs w:val="28"/>
              </w:rPr>
            </w:pPr>
          </w:p>
          <w:p w14:paraId="1F814DCE" w14:textId="39DF527D" w:rsidR="00EA698B" w:rsidRPr="00E537DD" w:rsidRDefault="00EA698B" w:rsidP="00F642C1">
            <w:pPr>
              <w:rPr>
                <w:b/>
                <w:bCs/>
                <w:color w:val="FF0000"/>
                <w:sz w:val="28"/>
                <w:szCs w:val="28"/>
              </w:rPr>
            </w:pPr>
            <w:r w:rsidRPr="00E537DD">
              <w:rPr>
                <w:color w:val="FF0000"/>
                <w:sz w:val="28"/>
                <w:szCs w:val="28"/>
              </w:rPr>
              <w:t xml:space="preserve">6. Sulla richiesta di permesso in sanatoria il dirigente o il responsabile del competente ufficio comunale si pronuncia con provvedimento motivato entro quarantacinque giorni, </w:t>
            </w:r>
            <w:r w:rsidRPr="00314FD6">
              <w:rPr>
                <w:color w:val="FF0000"/>
                <w:sz w:val="28"/>
                <w:szCs w:val="28"/>
                <w:highlight w:val="cyan"/>
              </w:rPr>
              <w:t>decorsi i quali la richiesta si intende accolta</w:t>
            </w:r>
            <w:r w:rsidRPr="00E537DD">
              <w:rPr>
                <w:color w:val="FF0000"/>
                <w:sz w:val="28"/>
                <w:szCs w:val="28"/>
              </w:rPr>
              <w:t xml:space="preserve">. Alle segnalazioni di inizio attività presentate ai sensi del comma 1 si applica il termine di cui all’articolo 19, comma 6-bis, della legge 7 agosto 1990, n. 241. Nelle ipotesi di cui al comma 4, i termini di cui al primo e secondo periodo </w:t>
            </w:r>
            <w:r w:rsidRPr="00E537DD">
              <w:rPr>
                <w:color w:val="00B050"/>
                <w:sz w:val="28"/>
                <w:szCs w:val="28"/>
              </w:rPr>
              <w:t>del presente comma</w:t>
            </w:r>
            <w:r w:rsidRPr="00E537DD">
              <w:rPr>
                <w:color w:val="FF0000"/>
                <w:sz w:val="28"/>
                <w:szCs w:val="28"/>
              </w:rPr>
              <w:t xml:space="preserve"> sono sospesi fino alla definizione del procedimento di compatibilità paesaggistica. Decorsi i termini di cui al primo, secondo e terzo periodo, eventuali successive determinazioni del competente ufficio comunale sono inefficaci. Il termine è </w:t>
            </w:r>
            <w:r w:rsidRPr="00E537DD">
              <w:rPr>
                <w:color w:val="FF0000"/>
                <w:sz w:val="28"/>
                <w:szCs w:val="28"/>
              </w:rPr>
              <w:lastRenderedPageBreak/>
              <w:t xml:space="preserve">interrotto qualora l’ufficio rappresenti esigenze istruttorie, motivate e formulate in modo puntuale nei termini stessi, e ricomincia a decorrere dalla ricezione degli elementi istruttori. </w:t>
            </w:r>
            <w:r w:rsidRPr="00E537DD">
              <w:rPr>
                <w:color w:val="00B050"/>
                <w:sz w:val="28"/>
                <w:szCs w:val="28"/>
              </w:rPr>
              <w:t xml:space="preserve">Nei casi di cui al presente comma, l’amministrazione è tenuta a rilasciare, in via telematica, su richiesta del privato, un’attestazione circa il decorso dei termini del procedimento e dell’intervenuta formazione dei titoli abilitativi. Decorsi inutilmente dieci giorni dalla richiesta, l’istante può esercitare l’azione prevista dall’articolo 31 del codice del processo amministrativo, di cui all’allegato 1 annesso al decreto legislativo 2 luglio 2010, n. 104. </w:t>
            </w:r>
            <w:r w:rsidRPr="00E537DD">
              <w:rPr>
                <w:color w:val="FF0000"/>
                <w:sz w:val="28"/>
                <w:szCs w:val="28"/>
              </w:rPr>
              <w:t xml:space="preserve">In caso di accertata carenza dei requisiti e dei presupposti per la sanatoria, il dirigente o il responsabile del competente ufficio comunale applica le sanzioni </w:t>
            </w:r>
            <w:r w:rsidRPr="00E537DD">
              <w:rPr>
                <w:color w:val="00B050"/>
                <w:sz w:val="28"/>
                <w:szCs w:val="28"/>
              </w:rPr>
              <w:t xml:space="preserve">previste </w:t>
            </w:r>
            <w:r w:rsidRPr="00E537DD">
              <w:rPr>
                <w:color w:val="FF0000"/>
                <w:sz w:val="28"/>
                <w:szCs w:val="28"/>
              </w:rPr>
              <w:t>dal presente testo unico.</w:t>
            </w:r>
          </w:p>
        </w:tc>
        <w:tc>
          <w:tcPr>
            <w:tcW w:w="7139" w:type="dxa"/>
          </w:tcPr>
          <w:p w14:paraId="7F3C0D85" w14:textId="77777777" w:rsidR="00EA698B" w:rsidRDefault="00EA698B" w:rsidP="00F10DD0">
            <w:pPr>
              <w:rPr>
                <w:b/>
                <w:bCs/>
                <w:color w:val="FF0000"/>
              </w:rPr>
            </w:pPr>
          </w:p>
          <w:p w14:paraId="4A0A758A" w14:textId="77777777" w:rsidR="005371C9" w:rsidRDefault="005371C9" w:rsidP="00F10DD0">
            <w:pPr>
              <w:rPr>
                <w:b/>
                <w:bCs/>
                <w:color w:val="FF0000"/>
              </w:rPr>
            </w:pPr>
          </w:p>
          <w:p w14:paraId="185F8ED8" w14:textId="77777777" w:rsidR="005371C9" w:rsidRDefault="005371C9" w:rsidP="00F10DD0">
            <w:pPr>
              <w:rPr>
                <w:b/>
                <w:bCs/>
                <w:color w:val="FF0000"/>
              </w:rPr>
            </w:pPr>
          </w:p>
          <w:p w14:paraId="4DCD0B3F" w14:textId="77777777" w:rsidR="005371C9" w:rsidRDefault="005371C9" w:rsidP="00F10DD0">
            <w:pPr>
              <w:rPr>
                <w:b/>
                <w:bCs/>
                <w:color w:val="FF0000"/>
              </w:rPr>
            </w:pPr>
          </w:p>
          <w:p w14:paraId="6EDE44C8" w14:textId="77777777" w:rsidR="005371C9" w:rsidRDefault="005371C9" w:rsidP="00F10DD0">
            <w:pPr>
              <w:rPr>
                <w:b/>
                <w:bCs/>
                <w:color w:val="FF0000"/>
              </w:rPr>
            </w:pPr>
          </w:p>
          <w:p w14:paraId="385D479B" w14:textId="77777777" w:rsidR="005371C9" w:rsidRDefault="005371C9" w:rsidP="00F10DD0">
            <w:pPr>
              <w:rPr>
                <w:b/>
                <w:bCs/>
                <w:color w:val="FF0000"/>
              </w:rPr>
            </w:pPr>
          </w:p>
          <w:p w14:paraId="6B2F1691" w14:textId="77777777" w:rsidR="005371C9" w:rsidRDefault="005371C9" w:rsidP="00F10DD0">
            <w:pPr>
              <w:rPr>
                <w:b/>
                <w:bCs/>
                <w:color w:val="FF0000"/>
              </w:rPr>
            </w:pPr>
          </w:p>
          <w:p w14:paraId="7256B03A" w14:textId="77777777" w:rsidR="005371C9" w:rsidRDefault="005371C9" w:rsidP="00F10DD0">
            <w:pPr>
              <w:rPr>
                <w:b/>
                <w:bCs/>
                <w:color w:val="FF0000"/>
              </w:rPr>
            </w:pPr>
          </w:p>
          <w:p w14:paraId="3CE352C5" w14:textId="77777777" w:rsidR="005371C9" w:rsidRDefault="005371C9" w:rsidP="00F10DD0">
            <w:pPr>
              <w:rPr>
                <w:b/>
                <w:bCs/>
                <w:color w:val="FF0000"/>
              </w:rPr>
            </w:pPr>
          </w:p>
          <w:p w14:paraId="143E7C59" w14:textId="77777777" w:rsidR="005371C9" w:rsidRDefault="005371C9" w:rsidP="00F10DD0">
            <w:pPr>
              <w:rPr>
                <w:b/>
                <w:bCs/>
                <w:color w:val="FF0000"/>
              </w:rPr>
            </w:pPr>
          </w:p>
          <w:p w14:paraId="5AAC8237" w14:textId="77777777" w:rsidR="005371C9" w:rsidRDefault="005371C9" w:rsidP="00F10DD0">
            <w:pPr>
              <w:rPr>
                <w:b/>
                <w:bCs/>
                <w:color w:val="FF0000"/>
              </w:rPr>
            </w:pPr>
          </w:p>
          <w:p w14:paraId="2204506D" w14:textId="77777777" w:rsidR="005371C9" w:rsidRDefault="005371C9" w:rsidP="00F10DD0">
            <w:pPr>
              <w:rPr>
                <w:b/>
                <w:bCs/>
                <w:color w:val="FF0000"/>
              </w:rPr>
            </w:pPr>
          </w:p>
          <w:p w14:paraId="58424120" w14:textId="77777777" w:rsidR="005371C9" w:rsidRDefault="005371C9" w:rsidP="00F10DD0">
            <w:pPr>
              <w:rPr>
                <w:b/>
                <w:bCs/>
                <w:color w:val="FF0000"/>
              </w:rPr>
            </w:pPr>
          </w:p>
          <w:p w14:paraId="459FCE8A" w14:textId="77777777" w:rsidR="005371C9" w:rsidRDefault="005371C9" w:rsidP="00F10DD0">
            <w:pPr>
              <w:rPr>
                <w:b/>
                <w:bCs/>
                <w:color w:val="FF0000"/>
              </w:rPr>
            </w:pPr>
          </w:p>
          <w:p w14:paraId="4672082E" w14:textId="77777777" w:rsidR="005371C9" w:rsidRDefault="005371C9" w:rsidP="00F10DD0">
            <w:pPr>
              <w:rPr>
                <w:b/>
                <w:bCs/>
                <w:color w:val="FF0000"/>
              </w:rPr>
            </w:pPr>
          </w:p>
          <w:p w14:paraId="592E4728" w14:textId="77777777" w:rsidR="005371C9" w:rsidRDefault="005371C9" w:rsidP="00F10DD0">
            <w:pPr>
              <w:rPr>
                <w:b/>
                <w:bCs/>
                <w:color w:val="FF0000"/>
              </w:rPr>
            </w:pPr>
          </w:p>
          <w:p w14:paraId="6947FCB4" w14:textId="77777777" w:rsidR="005371C9" w:rsidRDefault="005371C9" w:rsidP="00F10DD0">
            <w:pPr>
              <w:rPr>
                <w:b/>
                <w:bCs/>
                <w:color w:val="FF0000"/>
              </w:rPr>
            </w:pPr>
          </w:p>
          <w:p w14:paraId="3689B3EC" w14:textId="77777777" w:rsidR="005371C9" w:rsidRDefault="005371C9" w:rsidP="00F10DD0">
            <w:pPr>
              <w:rPr>
                <w:b/>
                <w:bCs/>
                <w:color w:val="FF0000"/>
              </w:rPr>
            </w:pPr>
          </w:p>
          <w:p w14:paraId="2B82C5AC" w14:textId="77777777" w:rsidR="005371C9" w:rsidRDefault="005371C9" w:rsidP="00F10DD0">
            <w:pPr>
              <w:rPr>
                <w:b/>
                <w:bCs/>
                <w:color w:val="FF0000"/>
              </w:rPr>
            </w:pPr>
          </w:p>
          <w:p w14:paraId="37644EA3" w14:textId="77777777" w:rsidR="005371C9" w:rsidRDefault="005371C9" w:rsidP="00F10DD0">
            <w:pPr>
              <w:rPr>
                <w:color w:val="00B0F0"/>
              </w:rPr>
            </w:pPr>
            <w:r w:rsidRPr="005371C9">
              <w:rPr>
                <w:b/>
                <w:bCs/>
                <w:color w:val="00B0F0"/>
              </w:rPr>
              <w:t xml:space="preserve">Quando è attivato il procedimento nel caso di variazioni essenziali? </w:t>
            </w:r>
            <w:r w:rsidRPr="005371C9">
              <w:rPr>
                <w:color w:val="00B0F0"/>
              </w:rPr>
              <w:t>Alla luce di quanto disposto dall’articolo 31, comma 2 del Testo unico, la richiesta di sanatoria potrà essere presentata entro il termine previsto dall’articolo 31, comma 3, comprese le eventuali proroghe, previste dall’ultimo periodo del medesimo comma</w:t>
            </w:r>
            <w:r>
              <w:rPr>
                <w:color w:val="00B0F0"/>
              </w:rPr>
              <w:t xml:space="preserve"> (cfr. pag. 30 Linee guida)</w:t>
            </w:r>
            <w:r w:rsidRPr="005371C9">
              <w:rPr>
                <w:color w:val="00B0F0"/>
              </w:rPr>
              <w:t>.</w:t>
            </w:r>
          </w:p>
          <w:p w14:paraId="3E07CD6C" w14:textId="77777777" w:rsidR="005371C9" w:rsidRDefault="005371C9" w:rsidP="00F10DD0">
            <w:pPr>
              <w:rPr>
                <w:color w:val="00B0F0"/>
              </w:rPr>
            </w:pPr>
          </w:p>
          <w:p w14:paraId="55EBD67B" w14:textId="7B6B7A18" w:rsidR="005371C9" w:rsidRDefault="005371C9" w:rsidP="00F10DD0">
            <w:pPr>
              <w:rPr>
                <w:color w:val="00B0F0"/>
              </w:rPr>
            </w:pPr>
            <w:r w:rsidRPr="005371C9">
              <w:rPr>
                <w:b/>
                <w:bCs/>
                <w:color w:val="00B0F0"/>
              </w:rPr>
              <w:t xml:space="preserve">È possibile presentare, unitamente all’istanza di sanatoria, ulteriori istanze ad essa connesse? Sì. </w:t>
            </w:r>
            <w:r w:rsidRPr="005371C9">
              <w:rPr>
                <w:color w:val="00B0F0"/>
              </w:rPr>
              <w:t>Si consideri, ad esempio, il caso di sanatoria di un intervento a cui sia connessa un’istanza di mutamento di destinazione d’uso ex articolo 23-ter, condizionata alla sanatoria. Anche in questo caso l’istanza potrà essere unitaria e presentata allo Sportello unico per le (pur diverse) valutazioni che occorrono per ritenere l’intervento suscettibile di sanatoria e per assentire, altresì, il cambio di destinazione d’uso. In sostanza, in un caso come quello in esame potrà presentarsi un’unica istanza e l’Amministrazione verificherà nel medesimo procedimento i presupposti per la sanatoria delle opere e il cambio di destinazione d’uso condizionato al previo ottenimento dei titoli in sanatoria</w:t>
            </w:r>
            <w:r>
              <w:rPr>
                <w:color w:val="00B0F0"/>
              </w:rPr>
              <w:t xml:space="preserve"> (cfr. pag. 31 Linee guida)</w:t>
            </w:r>
            <w:r w:rsidRPr="005371C9">
              <w:rPr>
                <w:color w:val="00B0F0"/>
              </w:rPr>
              <w:t>.</w:t>
            </w:r>
          </w:p>
          <w:p w14:paraId="56659F37" w14:textId="77777777" w:rsidR="005371C9" w:rsidRDefault="005371C9" w:rsidP="00F10DD0">
            <w:pPr>
              <w:rPr>
                <w:color w:val="00B0F0"/>
              </w:rPr>
            </w:pPr>
          </w:p>
          <w:p w14:paraId="107DBB30" w14:textId="77777777" w:rsidR="005371C9" w:rsidRDefault="005371C9" w:rsidP="00F10DD0">
            <w:pPr>
              <w:rPr>
                <w:color w:val="00B0F0"/>
              </w:rPr>
            </w:pPr>
          </w:p>
          <w:p w14:paraId="320272EB" w14:textId="77777777" w:rsidR="005371C9" w:rsidRDefault="005371C9" w:rsidP="00F10DD0">
            <w:pPr>
              <w:rPr>
                <w:color w:val="00B0F0"/>
              </w:rPr>
            </w:pPr>
          </w:p>
          <w:p w14:paraId="3E9F52DC" w14:textId="77777777" w:rsidR="005371C9" w:rsidRDefault="005371C9" w:rsidP="00F10DD0">
            <w:pPr>
              <w:rPr>
                <w:color w:val="00B0F0"/>
              </w:rPr>
            </w:pPr>
          </w:p>
          <w:p w14:paraId="3D73FC2C" w14:textId="77777777" w:rsidR="005371C9" w:rsidRDefault="005371C9" w:rsidP="00F10DD0">
            <w:pPr>
              <w:rPr>
                <w:color w:val="00B0F0"/>
              </w:rPr>
            </w:pPr>
          </w:p>
          <w:p w14:paraId="37D7B388" w14:textId="77777777" w:rsidR="005371C9" w:rsidRDefault="005371C9" w:rsidP="00F10DD0">
            <w:pPr>
              <w:rPr>
                <w:color w:val="00B0F0"/>
              </w:rPr>
            </w:pPr>
          </w:p>
          <w:p w14:paraId="09929AE2" w14:textId="77777777" w:rsidR="005371C9" w:rsidRDefault="005371C9" w:rsidP="00F10DD0">
            <w:pPr>
              <w:rPr>
                <w:color w:val="00B0F0"/>
              </w:rPr>
            </w:pPr>
          </w:p>
          <w:p w14:paraId="0807D178" w14:textId="77777777" w:rsidR="005371C9" w:rsidRDefault="005371C9" w:rsidP="00F10DD0">
            <w:pPr>
              <w:rPr>
                <w:color w:val="00B0F0"/>
              </w:rPr>
            </w:pPr>
          </w:p>
          <w:p w14:paraId="0825F31E" w14:textId="77777777" w:rsidR="005371C9" w:rsidRDefault="005371C9" w:rsidP="00F10DD0">
            <w:pPr>
              <w:rPr>
                <w:color w:val="00B0F0"/>
              </w:rPr>
            </w:pPr>
          </w:p>
          <w:p w14:paraId="33EDD593" w14:textId="77777777" w:rsidR="005371C9" w:rsidRDefault="005371C9" w:rsidP="00F10DD0">
            <w:pPr>
              <w:rPr>
                <w:color w:val="00B0F0"/>
              </w:rPr>
            </w:pPr>
          </w:p>
          <w:p w14:paraId="6B05779E" w14:textId="77777777" w:rsidR="005371C9" w:rsidRDefault="005371C9" w:rsidP="00F10DD0">
            <w:pPr>
              <w:rPr>
                <w:color w:val="00B0F0"/>
              </w:rPr>
            </w:pPr>
          </w:p>
          <w:p w14:paraId="3D8484BB" w14:textId="77777777" w:rsidR="005371C9" w:rsidRDefault="005371C9" w:rsidP="00F10DD0">
            <w:pPr>
              <w:rPr>
                <w:color w:val="00B0F0"/>
              </w:rPr>
            </w:pPr>
          </w:p>
          <w:p w14:paraId="28A5C437" w14:textId="77777777" w:rsidR="005371C9" w:rsidRDefault="005371C9" w:rsidP="00F10DD0">
            <w:pPr>
              <w:rPr>
                <w:color w:val="00B0F0"/>
              </w:rPr>
            </w:pPr>
          </w:p>
          <w:p w14:paraId="192EFF14" w14:textId="77777777" w:rsidR="005371C9" w:rsidRDefault="005371C9" w:rsidP="00F10DD0">
            <w:pPr>
              <w:rPr>
                <w:color w:val="00B0F0"/>
              </w:rPr>
            </w:pPr>
          </w:p>
          <w:p w14:paraId="4F084AB9" w14:textId="5AE5A61A" w:rsidR="005371C9" w:rsidRDefault="005371C9" w:rsidP="00F10DD0">
            <w:pPr>
              <w:rPr>
                <w:color w:val="00B0F0"/>
              </w:rPr>
            </w:pPr>
            <w:r w:rsidRPr="005371C9">
              <w:rPr>
                <w:color w:val="00B0F0"/>
              </w:rPr>
              <w:t xml:space="preserve">Come si procede nel caso in cui siano richiesti </w:t>
            </w:r>
            <w:r w:rsidRPr="005371C9">
              <w:rPr>
                <w:b/>
                <w:bCs/>
                <w:color w:val="00B0F0"/>
              </w:rPr>
              <w:t>autorizzazioni o atti di assenso da parte di altre amministrazioni per gli interventi edilizi prescritti</w:t>
            </w:r>
            <w:r w:rsidRPr="005371C9">
              <w:rPr>
                <w:color w:val="00B0F0"/>
              </w:rPr>
              <w:t>?</w:t>
            </w:r>
            <w:r>
              <w:rPr>
                <w:color w:val="00B0F0"/>
              </w:rPr>
              <w:t xml:space="preserve"> </w:t>
            </w:r>
            <w:r w:rsidRPr="005371C9">
              <w:rPr>
                <w:color w:val="00B0F0"/>
              </w:rPr>
              <w:t>Trattandosi di interventi condizionanti il rilascio del titolo o la formazione dello stesso, gli stessi dovranno essere acquisiti dallo Sportello unico edilizia prima del formale rilascio del permesso di costruire in sanatoria; in caso di SCIA in sanatoria la realizzazione è presupposto per la formazione del titolo. In ogni caso, l’istanza relativo al titolo in sanatoria – anche per la parte che presuppone il rilascio di autorizzazioni o atti di assenso di altre amministrazioni – potrà essere presentata direttamente allo Sportello unico edilizia, che ai sensi dell’articolo 36-bis procederà poi a trasmettere la documentazione alle competenti amministrazioni.</w:t>
            </w:r>
            <w:r>
              <w:rPr>
                <w:color w:val="00B0F0"/>
              </w:rPr>
              <w:t xml:space="preserve"> </w:t>
            </w:r>
            <w:r w:rsidRPr="005371C9">
              <w:rPr>
                <w:color w:val="00B0F0"/>
              </w:rPr>
              <w:t>Si pensi al caso dell’autorizzazione sismica o dell’autorizzazione paesaggistica. Nel primo caso, il Comune dovrà inviare la documentazione all’ufficio regionale competente per la verifica sismica; nel secondo alla Soprintendenza</w:t>
            </w:r>
            <w:r>
              <w:t xml:space="preserve"> </w:t>
            </w:r>
            <w:r w:rsidRPr="005371C9">
              <w:rPr>
                <w:color w:val="00B0F0"/>
              </w:rPr>
              <w:t>territorialmente competente. In entrambi i casi sono possibili, in ogni caso, richieste di integrazioni documentali, ove necessarie</w:t>
            </w:r>
            <w:r>
              <w:rPr>
                <w:color w:val="00B0F0"/>
              </w:rPr>
              <w:t xml:space="preserve"> (cfr. pagg. 31-32 Linee guida)</w:t>
            </w:r>
            <w:r w:rsidRPr="005371C9">
              <w:rPr>
                <w:color w:val="00B0F0"/>
              </w:rPr>
              <w:t xml:space="preserve">. </w:t>
            </w:r>
          </w:p>
          <w:p w14:paraId="0D387F38" w14:textId="77777777" w:rsidR="005371C9" w:rsidRPr="005371C9" w:rsidRDefault="005371C9" w:rsidP="005371C9">
            <w:pPr>
              <w:rPr>
                <w:color w:val="00B0F0"/>
              </w:rPr>
            </w:pPr>
            <w:r w:rsidRPr="005371C9">
              <w:rPr>
                <w:color w:val="00B0F0"/>
              </w:rPr>
              <w:t xml:space="preserve">La </w:t>
            </w:r>
            <w:r w:rsidRPr="005371C9">
              <w:rPr>
                <w:b/>
                <w:bCs/>
                <w:color w:val="00B0F0"/>
              </w:rPr>
              <w:t>prova dell’epoca di realizzazione delle varianti</w:t>
            </w:r>
            <w:r w:rsidRPr="005371C9">
              <w:rPr>
                <w:color w:val="00B0F0"/>
              </w:rPr>
              <w:t xml:space="preserve"> può essere fornita:</w:t>
            </w:r>
          </w:p>
          <w:p w14:paraId="619F7512" w14:textId="4B754516" w:rsidR="005371C9" w:rsidRDefault="005371C9" w:rsidP="005371C9">
            <w:pPr>
              <w:rPr>
                <w:color w:val="00B0F0"/>
              </w:rPr>
            </w:pPr>
            <w:r w:rsidRPr="005371C9">
              <w:rPr>
                <w:color w:val="00B0F0"/>
              </w:rPr>
              <w:t>• in via generale, mediante la documentazione di cui all'articolo 9-bis, comma 1-bis, quarto e quinto periodo, del Testo unico;</w:t>
            </w:r>
          </w:p>
          <w:p w14:paraId="5FA6F70A" w14:textId="18BFBC64" w:rsidR="005371C9" w:rsidRDefault="005371C9" w:rsidP="00F10DD0">
            <w:pPr>
              <w:rPr>
                <w:color w:val="00B0F0"/>
              </w:rPr>
            </w:pPr>
            <w:r w:rsidRPr="005371C9">
              <w:rPr>
                <w:color w:val="00B0F0"/>
              </w:rPr>
              <w:t>• nei casi in cui sia impossibile accertare l’epoca di realizzazione della variante mediante la documentazione sopra indicata, mediante attestazione della data di realizzazione da parte del tecnico incaricato con propria dichiarazione e sotto la propria responsabilità. Il tecnico incaricato potrà limitarsi ad attestare, più in generale, l’epoca di realizzazione della variante, come desumibile da un’interpretazione sistematica che tiene conto del combinato disposto dell’articolo 36-bis, comma 3, secondo periodo (ove si fa riferimento all’ “epoca di realizzazione”) e terzo periodo (ove si fa riferimento alla “data di realizzazione”)</w:t>
            </w:r>
            <w:r>
              <w:rPr>
                <w:color w:val="00B0F0"/>
              </w:rPr>
              <w:t xml:space="preserve"> (cfr. pagg. 32-33 Linee guida)</w:t>
            </w:r>
            <w:r w:rsidRPr="005371C9">
              <w:rPr>
                <w:color w:val="00B0F0"/>
              </w:rPr>
              <w:t>.</w:t>
            </w:r>
          </w:p>
          <w:p w14:paraId="3B8A8EC3" w14:textId="77777777" w:rsidR="005371C9" w:rsidRDefault="005371C9" w:rsidP="00F10DD0">
            <w:pPr>
              <w:rPr>
                <w:color w:val="00B0F0"/>
              </w:rPr>
            </w:pPr>
          </w:p>
          <w:p w14:paraId="62DB7415" w14:textId="77777777" w:rsidR="005371C9" w:rsidRDefault="005371C9" w:rsidP="00F10DD0">
            <w:pPr>
              <w:rPr>
                <w:color w:val="00B0F0"/>
              </w:rPr>
            </w:pPr>
            <w:r w:rsidRPr="005371C9">
              <w:rPr>
                <w:color w:val="00B0F0"/>
              </w:rPr>
              <w:t>Si ribadisce sul tema che anche per la parte relativa all’acquisizione dell’</w:t>
            </w:r>
            <w:r w:rsidRPr="005371C9">
              <w:rPr>
                <w:b/>
                <w:bCs/>
                <w:color w:val="00B0F0"/>
              </w:rPr>
              <w:t>accertamento della compatibilità paesaggistica in sanatoria</w:t>
            </w:r>
            <w:r w:rsidRPr="005371C9">
              <w:rPr>
                <w:color w:val="00B0F0"/>
              </w:rPr>
              <w:t xml:space="preserve"> la disciplina </w:t>
            </w:r>
            <w:r w:rsidRPr="005371C9">
              <w:rPr>
                <w:color w:val="00B0F0"/>
              </w:rPr>
              <w:lastRenderedPageBreak/>
              <w:t>applicabile è quella dell’articolo 36-bis, comma 4 (e non quella dell’articolo 146, comma 4 o 167, commi 4 e 5, del Codice dei beni culturali di cui al decreto legislativo 22 gennaio 2004, n. 42), la quale specifica che spetta al Comune acquisire il parere vincolante all’autorità preposta alla gestione del vincolo anche in caso di lavori che abbiano determinato la creazione di superfici utili o volumi ovvero l’aumento di quelli legittimamente realizzati. Il medesimo articolo 36-bis, comma 4 individua i tempi per l’espressione del parere della soprintendenza e per la determinazione dell’autorità competente, specificando che sono soggetti a silenzio-assenso</w:t>
            </w:r>
            <w:r>
              <w:rPr>
                <w:color w:val="00B0F0"/>
              </w:rPr>
              <w:t xml:space="preserve"> (cfr. pagg. 31-32 Linee guida)</w:t>
            </w:r>
            <w:r w:rsidRPr="005371C9">
              <w:rPr>
                <w:color w:val="00B0F0"/>
              </w:rPr>
              <w:t>.</w:t>
            </w:r>
          </w:p>
          <w:p w14:paraId="0DC1251E" w14:textId="77777777" w:rsidR="00314FD6" w:rsidRDefault="00314FD6" w:rsidP="00F10DD0">
            <w:pPr>
              <w:rPr>
                <w:color w:val="00B0F0"/>
              </w:rPr>
            </w:pPr>
            <w:r w:rsidRPr="00314FD6">
              <w:rPr>
                <w:color w:val="00B0F0"/>
              </w:rPr>
              <w:t xml:space="preserve">Inoltre, ai sensi dell’articolo 3, comma 4-bis, del DL Salva Casa, le disposizioni dei commi 4, 5, 5-bis e 6 dell'articolo 36-bis del Testo unico si applicano anche agli </w:t>
            </w:r>
            <w:r w:rsidRPr="00314FD6">
              <w:rPr>
                <w:b/>
                <w:bCs/>
                <w:color w:val="00B0F0"/>
              </w:rPr>
              <w:t>interventi realizzati entro l’11 maggio 2006 per i quali il titolo che ne ha previsto la realizzazione è stato rilasciato dagli enti locali senza previo accertamento della compatibilità paesaggistica</w:t>
            </w:r>
            <w:r w:rsidRPr="00314FD6">
              <w:rPr>
                <w:color w:val="00B0F0"/>
              </w:rPr>
              <w:t>. Si tratta della data antecedente all’entrata in vigore del decreto legislativo n. 157 del 2006, che ha introdotto il divieto di sanatoria paesaggistica per illeciti comportanti aumento di volume e di superficie. In sostanza, la sanatoria paesaggistica si amplia, in tal modo, sul piano sostanziale, involgendo tutte le situazioni nelle quali non operava ancora il divieto dell’articolo 167, come rivisto dal decreto legislativo n. 157 del 2006. Sulla datazione dell’intervento si potranno applicare analogicamente le disposizioni di cui all’articolo 9-bis, già richiamate dall’articolo 36-bis, stante l’identità di ratio. La disposizione di cui all’articolo 3, comma 4-bis, del DL Salva Casa non opera, tuttavia, per gli interventi per i quali è stato conseguito un titolo abilitativo in sanatoria, a qualsiasi titolo rilasciato o assentito (i.e. interventi che siano stati successivamente sanati o condonati)</w:t>
            </w:r>
            <w:r>
              <w:rPr>
                <w:color w:val="00B0F0"/>
              </w:rPr>
              <w:t xml:space="preserve"> (cfr. pag. 34 Linee guida)</w:t>
            </w:r>
            <w:r w:rsidRPr="00314FD6">
              <w:rPr>
                <w:color w:val="00B0F0"/>
              </w:rPr>
              <w:t>.</w:t>
            </w:r>
          </w:p>
          <w:p w14:paraId="187423B8" w14:textId="00550971" w:rsidR="00314FD6" w:rsidRDefault="00314FD6" w:rsidP="00F10DD0">
            <w:pPr>
              <w:rPr>
                <w:color w:val="00B0F0"/>
              </w:rPr>
            </w:pPr>
            <w:r w:rsidRPr="00314FD6">
              <w:rPr>
                <w:b/>
                <w:bCs/>
                <w:color w:val="00B0F0"/>
              </w:rPr>
              <w:t>Quali sono le differenze tra il regime di cui all’articolo 36-bis, comma 4 e l’articolo 167 del codice dei beni culturali e del paesaggio?</w:t>
            </w:r>
            <w:r>
              <w:rPr>
                <w:color w:val="00B0F0"/>
              </w:rPr>
              <w:t xml:space="preserve"> …</w:t>
            </w:r>
            <w:r w:rsidRPr="00314FD6">
              <w:rPr>
                <w:color w:val="00B0F0"/>
              </w:rPr>
              <w:t xml:space="preserve"> La nuova disciplina del silenzio-assenso consente di evidenziare le differenze tra la regola di cui all’articolo 36-bis del testo unico e la previsione di cui all’articolo 167, comma 5, del decreto legislativo n. 42 del 2004, secondo cui “il proprietario, possessore o detentore a qualsiasi titolo dell'immobile o dell'area interessati dagli interventi di cui al comma 4 presenta apposita domanda all'autorità preposta alla gestione del vincolo ai fini dell'accertamento della compatibilità paesaggistica degli interventi medesimi. L'autorità competente </w:t>
            </w:r>
            <w:r w:rsidRPr="00314FD6">
              <w:rPr>
                <w:color w:val="00B0F0"/>
              </w:rPr>
              <w:lastRenderedPageBreak/>
              <w:t>si pronuncia sulla domanda entro il termine perentorio di centottanta giorni, previo parere vincolante della soprintendenza da rendersi entro il termine perentorio di novanta giorni”. La disciplina, sopra richiamata, dell’art. 167 è connotata da elementi procedurali del tutto diversi da quelli posti alla base della disciplina del silenzio assenso ex art. 17 bis della legge n. 241 del 90. Nelle ipotesi dell’articolo 167, infatti, non occorre un accordo tra plurime amministrazioni co-decidenti – di regola, preposte alla cura di interessi pubblici differenziati – in ordine ad uno schema di provvedimento predisposto dall’Amministrazione procedente. Piuttosto, è l’Amministrazione interpellata (Soprintendenza) a dovere assumere la decisione sostanziale sul contenuto del provvedimento finale da adottare (senza essere vincolata da un previo schema di provvedimento), mentre il ruolo dell’Amministrazione procedente, preposta alla gestione del vincolo, è quello di statuire in conformità.</w:t>
            </w:r>
            <w:r>
              <w:t xml:space="preserve"> </w:t>
            </w:r>
            <w:r w:rsidRPr="00314FD6">
              <w:rPr>
                <w:color w:val="00B0F0"/>
              </w:rPr>
              <w:t>Rispetto alle conseguenze discendenti dalla condotta inerte della soprintendenza, inoltre, l’articolo 167, comma 5 del D. Lgs. N. 42</w:t>
            </w:r>
            <w:r>
              <w:rPr>
                <w:color w:val="00B0F0"/>
              </w:rPr>
              <w:t>/</w:t>
            </w:r>
            <w:r w:rsidRPr="00314FD6">
              <w:rPr>
                <w:color w:val="00B0F0"/>
              </w:rPr>
              <w:t>04 ha qualificato come “perentorio” il termine entro cui la Soprintendenza deve esprimere il parere di competenza, in tale maniera regolando (implicitamente) gli effetti dell’inerzia. Come precisato dal Consiglio di Stato Sez. V, 17 marzo 2015, n. 1374, la natura perentoria di un termine, esplicitata dal legislatore o desumibile dalla normativa di riferimento, implica la produzione di un effetto decadenziale per il caso di sua inosservanza, non potendosi ritenere persistente il potere non tempestivamente esercitato.</w:t>
            </w:r>
            <w:r>
              <w:t xml:space="preserve"> </w:t>
            </w:r>
            <w:r w:rsidRPr="00314FD6">
              <w:rPr>
                <w:color w:val="00B0F0"/>
              </w:rPr>
              <w:t xml:space="preserve">Di conseguenza, come pure precisato dal Consiglio di Stato (Sezione VI, 19 novembre 2020, n. 7193), l’inutile decorrenza del termine perentorio di novanta giorni ex art. 167, comma 5, del decreto legislativo n. 42 del 2004 determina – anziché la formazione di un atto di assenso tacito – la decadenza dall’esercizio dello specifico potere assegnato dal legislatore e, dunque, dalla possibilità di vincolare l’amministrazione procedente nella decisione finale. Secondo la giurisprudenza si è, dunque, in presenza di una disciplina che, pure non equiparando l’inerzia all’atto di assenso, assicura le esigenze di tempestività dell’azione amministrativa, nel rispetto della rilevanza costituzionale dell’interesse (paesaggistico ex art. 9 Cost.) tutelato. L’articolo 36-bis del testo unico edilizia ha inteso discostarsi dalla ricostruzione degli effetti del comportamento inerte della Soprintendenza, come desumibile dalla giurisprudenza sopra richiamata relativa all’articolo 167, comma 5, del decreto legislativo n. 42 del 2004. Nelle </w:t>
            </w:r>
            <w:r w:rsidRPr="00314FD6">
              <w:rPr>
                <w:color w:val="00B0F0"/>
              </w:rPr>
              <w:lastRenderedPageBreak/>
              <w:t>ipotesi soggette al nuovo accertamento di conformità di cui all’articolo 36-bis, infatti, l’inerzia della Soprintendenza equivale ad assenso, senza possibilità di intervenire dopo il decorso del termine nel procedimento, fintantoché il provvedimento finale non sia assunto, al fine di rappresentare il proprio punto di vista sul tema in decisione</w:t>
            </w:r>
            <w:r>
              <w:rPr>
                <w:color w:val="00B0F0"/>
              </w:rPr>
              <w:t>.</w:t>
            </w:r>
          </w:p>
          <w:p w14:paraId="708E24D5" w14:textId="77777777" w:rsidR="00314FD6" w:rsidRDefault="00314FD6" w:rsidP="00F10DD0">
            <w:pPr>
              <w:rPr>
                <w:color w:val="00B0F0"/>
              </w:rPr>
            </w:pPr>
            <w:r w:rsidRPr="00314FD6">
              <w:rPr>
                <w:color w:val="00B0F0"/>
              </w:rPr>
              <w:t xml:space="preserve">Le disposizioni si applicano anche per interventi che risultino incompatibili con il </w:t>
            </w:r>
            <w:r w:rsidRPr="00314FD6">
              <w:rPr>
                <w:b/>
                <w:bCs/>
                <w:color w:val="00B0F0"/>
              </w:rPr>
              <w:t>vincolo paesaggistico apposto in data successiva alla loro realizzazione</w:t>
            </w:r>
            <w:r>
              <w:rPr>
                <w:color w:val="00B0F0"/>
              </w:rPr>
              <w:t xml:space="preserve"> (cfr. pagg. 35-36 Linee guida)</w:t>
            </w:r>
            <w:r w:rsidRPr="00314FD6">
              <w:rPr>
                <w:color w:val="00B0F0"/>
              </w:rPr>
              <w:t>.</w:t>
            </w:r>
          </w:p>
          <w:p w14:paraId="4EFE060C" w14:textId="77777777" w:rsidR="00314FD6" w:rsidRDefault="00314FD6" w:rsidP="00F10DD0">
            <w:pPr>
              <w:rPr>
                <w:color w:val="00B0F0"/>
              </w:rPr>
            </w:pPr>
          </w:p>
          <w:p w14:paraId="28EAF7AC" w14:textId="77777777" w:rsidR="00314FD6" w:rsidRDefault="00314FD6" w:rsidP="00F10DD0">
            <w:pPr>
              <w:rPr>
                <w:color w:val="00B0F0"/>
              </w:rPr>
            </w:pPr>
          </w:p>
          <w:p w14:paraId="531B56C6" w14:textId="77777777" w:rsidR="00314FD6" w:rsidRPr="00314FD6" w:rsidRDefault="00314FD6" w:rsidP="00314FD6">
            <w:pPr>
              <w:rPr>
                <w:color w:val="00B0F0"/>
              </w:rPr>
            </w:pPr>
            <w:r w:rsidRPr="00314FD6">
              <w:rPr>
                <w:b/>
                <w:bCs/>
                <w:color w:val="00B0F0"/>
              </w:rPr>
              <w:t>Come deve essere calcolata in concreto la sanzione di cui al comma 5, lettera b)?</w:t>
            </w:r>
            <w:r>
              <w:rPr>
                <w:color w:val="00B0F0"/>
              </w:rPr>
              <w:t xml:space="preserve"> </w:t>
            </w:r>
            <w:r w:rsidRPr="00314FD6">
              <w:rPr>
                <w:color w:val="00B0F0"/>
              </w:rPr>
              <w:t>Sulla base delle valutazioni relative all’incremento del valore venale del bene dell’Agenzia delle entrate, anche tenendo in considerazione le prassi applicative già utilizzate nella vigenza dell’articolo 37, comma 4, del Testo Unico. Le modalità di quantificazione della sanzione mutuano quelle già previste dal previgente articolo 37, comma 4</w:t>
            </w:r>
            <w:r>
              <w:rPr>
                <w:color w:val="00B0F0"/>
              </w:rPr>
              <w:t xml:space="preserve"> …</w:t>
            </w:r>
            <w:r w:rsidRPr="00314FD6">
              <w:rPr>
                <w:color w:val="00B0F0"/>
              </w:rPr>
              <w:t>. Pertanto, le amministrazioni competenti potranno fare riferimento alle prassi applicative già in uso. In particolare, si ricorda che già prima dell’entrata in vigore del DL Salva Casa, proprio in virtù dell’articolo 37, comma 4, l’amministrazione competente richiedeva all’Agenzia delle entrate la quantificazione dell’incremento del valore venale del bene in conseguenza dell’intervento realizzato, ai fini della determinazione della misura della sanzione tra il minimo ed il massimo edittale.</w:t>
            </w:r>
            <w:r>
              <w:rPr>
                <w:color w:val="00B0F0"/>
              </w:rPr>
              <w:t xml:space="preserve"> </w:t>
            </w:r>
            <w:r w:rsidRPr="00314FD6">
              <w:rPr>
                <w:color w:val="00B0F0"/>
              </w:rPr>
              <w:t>Ai fini della liquidazione delle somme da corrispondere a titolo di oblazione i competenti uffici comunali potranno pertanto far riferimento alle prassi in essere, che in particolare prevedono:</w:t>
            </w:r>
          </w:p>
          <w:p w14:paraId="5ADCBD79" w14:textId="77777777" w:rsidR="00314FD6" w:rsidRPr="00314FD6" w:rsidRDefault="00314FD6" w:rsidP="00314FD6">
            <w:pPr>
              <w:rPr>
                <w:color w:val="00B0F0"/>
              </w:rPr>
            </w:pPr>
            <w:r w:rsidRPr="00314FD6">
              <w:rPr>
                <w:color w:val="00B0F0"/>
              </w:rPr>
              <w:t>a) la richiesta di quantificazione dell’incremento del valore venale da parte del Comune all’Agenzia delle entrate;</w:t>
            </w:r>
          </w:p>
          <w:p w14:paraId="17C3A56B" w14:textId="77777777" w:rsidR="00314FD6" w:rsidRDefault="00314FD6" w:rsidP="00314FD6">
            <w:pPr>
              <w:rPr>
                <w:color w:val="00B0F0"/>
              </w:rPr>
            </w:pPr>
            <w:r w:rsidRPr="00314FD6">
              <w:rPr>
                <w:color w:val="00B0F0"/>
              </w:rPr>
              <w:t xml:space="preserve">b) all’esito della quantificazione di tale incremento, il Comune potrà determinare la sanzione applicabile secondo criteri di proporzionalità rispetto alla variazione percentuale del valore venale dell’immobile valutato dall’Agenzia delle entrate. A titolo esemplificativo, in caso di incrementi del valore venale dell’immobile pari al 20%, il Comune potrà applicare un incremento del 20% del minimo edittale. Resta ferma in ogni caso la facoltà del Comune di orientare l’attività dei competenti uffici rispetto alla determinazione delle sanzioni, parametrando le sanzioni in base ai predetti </w:t>
            </w:r>
            <w:r w:rsidRPr="00314FD6">
              <w:rPr>
                <w:color w:val="00B0F0"/>
              </w:rPr>
              <w:lastRenderedPageBreak/>
              <w:t>parametri sull’incremento del valore venale, nonché in base ad ulteriori criteri discrezionalmente individuati dal Comune, nel rispetto dei principi di ragionevolezza e proporzionalità.</w:t>
            </w:r>
          </w:p>
          <w:p w14:paraId="532FB9DA" w14:textId="77777777" w:rsidR="00314FD6" w:rsidRDefault="00314FD6" w:rsidP="00314FD6">
            <w:pPr>
              <w:rPr>
                <w:color w:val="00B0F0"/>
              </w:rPr>
            </w:pPr>
            <w:r w:rsidRPr="00314FD6">
              <w:rPr>
                <w:color w:val="00B0F0"/>
              </w:rPr>
              <w:t>Per i casi di interventi eseguiti in assenza o in difformità dalla SCIA ai sensi dell’articolo 37, si precisa che, qualora il Comune ritenga che tale intervento non abbia aumentato il valore venale dell’immobile si applicherà l’oblazione nelle soglie minime edittali di cui all’articolo 36-bis, comma 5, lettera b) (i.e. euro 1.032 e 516), senza la necessità di coinvolgere i competenti uffici dell’Agenzia delle entrate.</w:t>
            </w:r>
          </w:p>
          <w:p w14:paraId="5C50CBAF" w14:textId="77777777" w:rsidR="00314FD6" w:rsidRPr="00314FD6" w:rsidRDefault="00314FD6" w:rsidP="00314FD6">
            <w:pPr>
              <w:rPr>
                <w:color w:val="00B0F0"/>
              </w:rPr>
            </w:pPr>
            <w:r w:rsidRPr="00314FD6">
              <w:rPr>
                <w:color w:val="00B0F0"/>
              </w:rPr>
              <w:t>Il pagamento delle sanzioni si articola di regola in due fasi:</w:t>
            </w:r>
          </w:p>
          <w:p w14:paraId="22A2DB55" w14:textId="77777777" w:rsidR="00314FD6" w:rsidRPr="00314FD6" w:rsidRDefault="00314FD6" w:rsidP="00314FD6">
            <w:pPr>
              <w:rPr>
                <w:color w:val="00B0F0"/>
              </w:rPr>
            </w:pPr>
            <w:r w:rsidRPr="00314FD6">
              <w:rPr>
                <w:color w:val="00B0F0"/>
              </w:rPr>
              <w:t>1) il pagamento del contributo dovuto, a titolo di anticipazione dell’oblazione, ai fini della presentazione della richiesta di rilascio di titoli in sanatoria (si rinvia, sul punto, all’apposita modulistica in fase di definizione). A seconda della modulistica di riferimento, tale contributo può essere individuato nel minimo edittale ovvero in un valore autonomamente stabilito dal richiedente (va infatti evidenziato che ai sensi dell’articolo 36-bis, comma 5 il pagamento delle oblazioni è presupposto per l’efficacia del titolo);</w:t>
            </w:r>
          </w:p>
          <w:p w14:paraId="60328821" w14:textId="77777777" w:rsidR="00314FD6" w:rsidRDefault="00314FD6" w:rsidP="00314FD6">
            <w:pPr>
              <w:rPr>
                <w:color w:val="00B0F0"/>
              </w:rPr>
            </w:pPr>
            <w:r w:rsidRPr="00314FD6">
              <w:rPr>
                <w:color w:val="00B0F0"/>
              </w:rPr>
              <w:t>2) il pagamento del conguaglio risultante dalla differenza del valore dell’oblazione, determinato dall’amministrazione competente, e il valore del contributo già versato</w:t>
            </w:r>
            <w:r>
              <w:rPr>
                <w:color w:val="00B0F0"/>
              </w:rPr>
              <w:t xml:space="preserve"> (cfr. pagg. 37-38 Linee guida)</w:t>
            </w:r>
            <w:r w:rsidRPr="00314FD6">
              <w:rPr>
                <w:color w:val="00B0F0"/>
              </w:rPr>
              <w:t>.</w:t>
            </w:r>
          </w:p>
          <w:p w14:paraId="628C812D" w14:textId="77777777" w:rsidR="00314FD6" w:rsidRDefault="00314FD6" w:rsidP="00314FD6">
            <w:pPr>
              <w:rPr>
                <w:color w:val="00B0F0"/>
              </w:rPr>
            </w:pPr>
          </w:p>
          <w:p w14:paraId="396C6944" w14:textId="77777777" w:rsidR="00314FD6" w:rsidRDefault="00314FD6" w:rsidP="00314FD6">
            <w:pPr>
              <w:rPr>
                <w:color w:val="00B0F0"/>
              </w:rPr>
            </w:pPr>
          </w:p>
          <w:p w14:paraId="554391CC" w14:textId="77777777" w:rsidR="00314FD6" w:rsidRDefault="00314FD6" w:rsidP="00314FD6">
            <w:pPr>
              <w:rPr>
                <w:color w:val="00B0F0"/>
              </w:rPr>
            </w:pPr>
          </w:p>
          <w:p w14:paraId="6E2C9CDF" w14:textId="77777777" w:rsidR="00314FD6" w:rsidRDefault="00314FD6" w:rsidP="00314FD6">
            <w:pPr>
              <w:rPr>
                <w:color w:val="00B0F0"/>
              </w:rPr>
            </w:pPr>
          </w:p>
          <w:p w14:paraId="1426D6B1" w14:textId="5FC49C1C" w:rsidR="00314FD6" w:rsidRPr="005371C9" w:rsidRDefault="00314FD6" w:rsidP="00314FD6">
            <w:pPr>
              <w:rPr>
                <w:color w:val="00B0F0"/>
              </w:rPr>
            </w:pPr>
            <w:r w:rsidRPr="00314FD6">
              <w:rPr>
                <w:color w:val="00B0F0"/>
              </w:rPr>
              <w:t xml:space="preserve">Intervenuto il </w:t>
            </w:r>
            <w:r w:rsidRPr="00314FD6">
              <w:rPr>
                <w:b/>
                <w:bCs/>
                <w:color w:val="00B0F0"/>
              </w:rPr>
              <w:t>silenzio assenso</w:t>
            </w:r>
            <w:r w:rsidRPr="00314FD6">
              <w:rPr>
                <w:color w:val="00B0F0"/>
              </w:rPr>
              <w:t xml:space="preserve"> il titolo è valido </w:t>
            </w:r>
            <w:r w:rsidRPr="00314FD6">
              <w:rPr>
                <w:b/>
                <w:bCs/>
                <w:color w:val="00B0F0"/>
              </w:rPr>
              <w:t>ma, in assenza del pagamento integrale della sanzione a titolo di oblazione, non è idoneo a produrre i suoi effetti</w:t>
            </w:r>
            <w:r w:rsidRPr="00314FD6">
              <w:rPr>
                <w:color w:val="00B0F0"/>
              </w:rPr>
              <w:t>. Ad esempio, il titolo non potrà essere utilizzato per dimostrare lo stato legittimo in occasione di una successiva pratica edilizia ovvero in occasione di trasferimento della proprietà dell’immobile. Ne consegue che il privato otterrà, con il decorso dei termini e in presenza degli altri presupposti previsti, un titolo certamente valido che, tuttavia, diverrà efficace con l’integrale adempimento dell'obbligazione pecuniaria connessa</w:t>
            </w:r>
            <w:r>
              <w:rPr>
                <w:color w:val="00B0F0"/>
              </w:rPr>
              <w:t xml:space="preserve"> (cfr. pag. 39 Linee guida)</w:t>
            </w:r>
            <w:r w:rsidRPr="00314FD6">
              <w:rPr>
                <w:color w:val="00B0F0"/>
              </w:rPr>
              <w:t>.</w:t>
            </w:r>
          </w:p>
        </w:tc>
      </w:tr>
      <w:tr w:rsidR="00EA698B" w14:paraId="55774131" w14:textId="31071320" w:rsidTr="00EA698B">
        <w:tc>
          <w:tcPr>
            <w:tcW w:w="7138" w:type="dxa"/>
          </w:tcPr>
          <w:p w14:paraId="4306F8A7" w14:textId="77777777" w:rsidR="00EA698B" w:rsidRPr="00E537DD" w:rsidRDefault="00EA698B" w:rsidP="00EA698B">
            <w:pPr>
              <w:rPr>
                <w:b/>
                <w:bCs/>
                <w:sz w:val="28"/>
                <w:szCs w:val="28"/>
              </w:rPr>
            </w:pPr>
            <w:r w:rsidRPr="00E537DD">
              <w:rPr>
                <w:b/>
                <w:bCs/>
                <w:sz w:val="28"/>
                <w:szCs w:val="28"/>
              </w:rPr>
              <w:lastRenderedPageBreak/>
              <w:t xml:space="preserve">Art. 37. Interventi eseguiti in assenza o in difformità dalla segnalazione certificata di inizio attività </w:t>
            </w:r>
            <w:r w:rsidRPr="00E537DD">
              <w:rPr>
                <w:b/>
                <w:bCs/>
                <w:strike/>
                <w:color w:val="FF0000"/>
                <w:sz w:val="28"/>
                <w:szCs w:val="28"/>
              </w:rPr>
              <w:t>e accertamento di conformità</w:t>
            </w:r>
            <w:r w:rsidRPr="00E537DD">
              <w:rPr>
                <w:b/>
                <w:bCs/>
                <w:sz w:val="28"/>
                <w:szCs w:val="28"/>
              </w:rPr>
              <w:t>.</w:t>
            </w:r>
          </w:p>
          <w:p w14:paraId="36C785AA" w14:textId="0C4E99F8" w:rsidR="00EA698B" w:rsidRPr="00E537DD" w:rsidRDefault="00EA698B" w:rsidP="00F642C1">
            <w:pPr>
              <w:rPr>
                <w:sz w:val="28"/>
                <w:szCs w:val="28"/>
              </w:rPr>
            </w:pPr>
            <w:r w:rsidRPr="00E537DD">
              <w:rPr>
                <w:sz w:val="28"/>
                <w:szCs w:val="28"/>
              </w:rPr>
              <w:t xml:space="preserve">1. La realizzazione di interventi edilizi di cui all’articolo 22, commi 1 e 2, in assenza della o in difformità dalla segnalazione certificata di inizio attività comporta la sanzione pecuniaria pari al </w:t>
            </w:r>
            <w:r w:rsidRPr="00E537DD">
              <w:rPr>
                <w:color w:val="00B050"/>
                <w:sz w:val="28"/>
                <w:szCs w:val="28"/>
              </w:rPr>
              <w:t>triplo</w:t>
            </w:r>
            <w:r w:rsidRPr="00E537DD">
              <w:rPr>
                <w:sz w:val="28"/>
                <w:szCs w:val="28"/>
              </w:rPr>
              <w:t xml:space="preserve"> dell’aumento del valore venale dell’immobile conseguente alla realizzazione degli interventi stessi e comunque in misura non inferiore a </w:t>
            </w:r>
            <w:r w:rsidRPr="00E537DD">
              <w:rPr>
                <w:color w:val="00B050"/>
                <w:sz w:val="28"/>
                <w:szCs w:val="28"/>
              </w:rPr>
              <w:t xml:space="preserve">1.032 </w:t>
            </w:r>
            <w:r w:rsidRPr="00E537DD">
              <w:rPr>
                <w:sz w:val="28"/>
                <w:szCs w:val="28"/>
              </w:rPr>
              <w:t>euro.</w:t>
            </w:r>
          </w:p>
          <w:p w14:paraId="64E459B3" w14:textId="77777777" w:rsidR="00EA698B" w:rsidRPr="00E537DD" w:rsidRDefault="00EA698B" w:rsidP="00EA698B">
            <w:pPr>
              <w:rPr>
                <w:sz w:val="28"/>
                <w:szCs w:val="28"/>
              </w:rPr>
            </w:pPr>
            <w:r w:rsidRPr="00E537DD">
              <w:rPr>
                <w:sz w:val="28"/>
                <w:szCs w:val="28"/>
              </w:rPr>
              <w:t xml:space="preserve">2. Quando le opere realizzate in assenza di segnalazione certificata di inizio attività consistono in interventi di restauro e di risanamento conservativo, di cui alla lettera c) dell’articolo 3, eseguiti su immobili comunque vincolati in base a leggi statali e regionali, nonché dalle altre norme </w:t>
            </w:r>
            <w:r w:rsidRPr="00E537DD">
              <w:rPr>
                <w:sz w:val="28"/>
                <w:szCs w:val="28"/>
              </w:rPr>
              <w:lastRenderedPageBreak/>
              <w:t>urbanistiche vigenti, l’autorità competente a vigilare sull’osservanza del vincolo, salva l’applicazione di altre misure e sanzioni previste da norme vigenti, può ordinare la restituzione in pristino a cura e spese del responsabile ed irroga una sanzione pecuniaria da 516 a 10329 euro.</w:t>
            </w:r>
          </w:p>
          <w:p w14:paraId="2B67277F" w14:textId="77777777" w:rsidR="00EA698B" w:rsidRPr="00E537DD" w:rsidRDefault="00EA698B" w:rsidP="00EA698B">
            <w:pPr>
              <w:rPr>
                <w:sz w:val="28"/>
                <w:szCs w:val="28"/>
              </w:rPr>
            </w:pPr>
            <w:r w:rsidRPr="00E537DD">
              <w:rPr>
                <w:sz w:val="28"/>
                <w:szCs w:val="28"/>
              </w:rPr>
              <w:t>3. Qualora gli interventi di cui al comma 2 sono eseguiti su immobili, anche non vincolati, compresi nelle zone indicate nella lettera A dell’articolo 2 del decreto ministeriale 2 aprile 1968, il dirigente o il responsabile dell’ufficio richiede al Ministero per i beni e le attività culturali apposito parere vincolante circa la restituzione in pristino o la irrogazione della sanzione pecuniaria di cui al comma 1. Se il parere non viene reso entro sessanta giorni dalla richiesta, il dirigente o il responsabile dell’ufficio provvede autonomamente. In tali casi non trova applicazione la sanzione pecuniaria da 516 a 10329 euro di cui al comma 2.</w:t>
            </w:r>
          </w:p>
          <w:p w14:paraId="01B43583" w14:textId="77777777" w:rsidR="00EA698B" w:rsidRPr="00E537DD" w:rsidRDefault="00EA698B" w:rsidP="00EA698B">
            <w:pPr>
              <w:rPr>
                <w:strike/>
                <w:color w:val="FF0000"/>
                <w:sz w:val="28"/>
                <w:szCs w:val="28"/>
              </w:rPr>
            </w:pPr>
            <w:r w:rsidRPr="00E537DD">
              <w:rPr>
                <w:strike/>
                <w:color w:val="FF0000"/>
                <w:sz w:val="28"/>
                <w:szCs w:val="28"/>
              </w:rPr>
              <w:t>4. Ove l’intervento realizzato risulti conforme alla disciplina urbanistica ed edilizia vigente sia al momento della realizzazione dell’intervento, sia al momento della presentazione della domanda, il responsabile dell’abuso o il proprietario dell’immobile possono ottenere la sanatoria dell’intervento versando la somma, non superiore a 5164 euro e non inferiore a 516 euro , stabilita dal responsabile del procedimento in relazione all’aumento di valore dell’immobile valutato dall’agenzia del territorio.</w:t>
            </w:r>
          </w:p>
          <w:p w14:paraId="2D530FA3" w14:textId="77777777" w:rsidR="00EA698B" w:rsidRPr="00E537DD" w:rsidRDefault="00EA698B" w:rsidP="00EA698B">
            <w:pPr>
              <w:rPr>
                <w:sz w:val="28"/>
                <w:szCs w:val="28"/>
              </w:rPr>
            </w:pPr>
            <w:r w:rsidRPr="00E537DD">
              <w:rPr>
                <w:sz w:val="28"/>
                <w:szCs w:val="28"/>
              </w:rPr>
              <w:t xml:space="preserve">5. Fermo restando quanto previsto dall’articolo 23, comma 6, la segnalazione certificata di inizio attività spontaneamente effettuata quando l’intervento è in corso di esecuzione, </w:t>
            </w:r>
            <w:r w:rsidRPr="00E537DD">
              <w:rPr>
                <w:sz w:val="28"/>
                <w:szCs w:val="28"/>
              </w:rPr>
              <w:lastRenderedPageBreak/>
              <w:t>comporta il pagamento, a titolo di sanzione, della somma di 516 euro.</w:t>
            </w:r>
          </w:p>
          <w:p w14:paraId="1A0AEA4D" w14:textId="43A4EE8E" w:rsidR="00EA698B" w:rsidRPr="00E537DD" w:rsidRDefault="00EA698B" w:rsidP="00F642C1">
            <w:pPr>
              <w:rPr>
                <w:b/>
                <w:bCs/>
                <w:sz w:val="28"/>
                <w:szCs w:val="28"/>
              </w:rPr>
            </w:pPr>
            <w:r w:rsidRPr="00E537DD">
              <w:rPr>
                <w:sz w:val="28"/>
                <w:szCs w:val="28"/>
              </w:rPr>
              <w:t xml:space="preserve">6. La mancata segnalazione certificata di inizio attività non comporta l’applicazione delle sanzioni previste dall’articolo 44. Resta comunque salva, ove ne ricorrano i presupposti in relazione all’intervento realizzato, l’applicazione delle sanzioni di cui agli articoli 31, 33, 34, 35 e 44 e dell’accertamento di conformità di cui all’articolo </w:t>
            </w:r>
            <w:r w:rsidRPr="00E537DD">
              <w:rPr>
                <w:color w:val="FF0000"/>
                <w:sz w:val="28"/>
                <w:szCs w:val="28"/>
              </w:rPr>
              <w:t>36-bis</w:t>
            </w:r>
            <w:r w:rsidRPr="00E537DD">
              <w:rPr>
                <w:sz w:val="28"/>
                <w:szCs w:val="28"/>
              </w:rPr>
              <w:t>.</w:t>
            </w:r>
          </w:p>
        </w:tc>
        <w:tc>
          <w:tcPr>
            <w:tcW w:w="7139" w:type="dxa"/>
          </w:tcPr>
          <w:p w14:paraId="77758FC2" w14:textId="77777777" w:rsidR="00EA698B" w:rsidRPr="004F7772" w:rsidRDefault="00EA698B" w:rsidP="00EA698B">
            <w:pPr>
              <w:rPr>
                <w:b/>
                <w:bCs/>
              </w:rPr>
            </w:pPr>
          </w:p>
        </w:tc>
      </w:tr>
    </w:tbl>
    <w:p w14:paraId="26FC1B07" w14:textId="77777777" w:rsidR="006557E7" w:rsidRDefault="006557E7"/>
    <w:p w14:paraId="2097E9A1" w14:textId="0CA23230" w:rsidR="00F642C1" w:rsidRDefault="00F642C1">
      <w:pPr>
        <w:rPr>
          <w:b/>
          <w:bCs/>
        </w:rPr>
      </w:pPr>
      <w:r>
        <w:rPr>
          <w:b/>
          <w:bCs/>
        </w:rPr>
        <w:t>TESTO DELLA RIFORMA</w:t>
      </w:r>
    </w:p>
    <w:tbl>
      <w:tblPr>
        <w:tblStyle w:val="Grigliatabella"/>
        <w:tblW w:w="0" w:type="auto"/>
        <w:tblLook w:val="04A0" w:firstRow="1" w:lastRow="0" w:firstColumn="1" w:lastColumn="0" w:noHBand="0" w:noVBand="1"/>
      </w:tblPr>
      <w:tblGrid>
        <w:gridCol w:w="7139"/>
        <w:gridCol w:w="7138"/>
      </w:tblGrid>
      <w:tr w:rsidR="00385AC7" w14:paraId="6D134FBB" w14:textId="0581012A" w:rsidTr="00385AC7">
        <w:tc>
          <w:tcPr>
            <w:tcW w:w="7139" w:type="dxa"/>
          </w:tcPr>
          <w:p w14:paraId="3FF675D5" w14:textId="4B502B25" w:rsidR="00385AC7" w:rsidRPr="00800296" w:rsidRDefault="00385AC7">
            <w:pPr>
              <w:rPr>
                <w:color w:val="00B050"/>
              </w:rPr>
            </w:pPr>
            <w:r w:rsidRPr="00385AC7">
              <w:t xml:space="preserve">D.L. 69/2024, </w:t>
            </w:r>
            <w:r>
              <w:rPr>
                <w:color w:val="00B050"/>
              </w:rPr>
              <w:t xml:space="preserve">COME CONVERTITO DALLA </w:t>
            </w:r>
            <w:r w:rsidRPr="00800296">
              <w:rPr>
                <w:color w:val="00B050"/>
              </w:rPr>
              <w:t>L. 105/2024</w:t>
            </w:r>
          </w:p>
        </w:tc>
        <w:tc>
          <w:tcPr>
            <w:tcW w:w="7138" w:type="dxa"/>
          </w:tcPr>
          <w:p w14:paraId="41165A29" w14:textId="33F3DFC7" w:rsidR="00385AC7" w:rsidRPr="00385AC7" w:rsidRDefault="00385AC7">
            <w:pPr>
              <w:rPr>
                <w:color w:val="00B0F0"/>
              </w:rPr>
            </w:pPr>
            <w:r w:rsidRPr="00385AC7">
              <w:rPr>
                <w:color w:val="00B0F0"/>
              </w:rPr>
              <w:t>INTERPRETAZIONI FORNITE DALLE LINEE GUIDA DEL MINISTERO DELLE INFRASTRUTTURE E DEI TRASPORTI</w:t>
            </w:r>
          </w:p>
        </w:tc>
      </w:tr>
      <w:tr w:rsidR="00385AC7" w14:paraId="585D4424" w14:textId="118DAFB0" w:rsidTr="00385AC7">
        <w:tc>
          <w:tcPr>
            <w:tcW w:w="7139" w:type="dxa"/>
          </w:tcPr>
          <w:p w14:paraId="6F4BE2C0" w14:textId="002727BA" w:rsidR="00385AC7" w:rsidRPr="00644910" w:rsidRDefault="00385AC7" w:rsidP="00644910">
            <w:pPr>
              <w:rPr>
                <w:b/>
                <w:bCs/>
              </w:rPr>
            </w:pPr>
            <w:r w:rsidRPr="00644910">
              <w:rPr>
                <w:b/>
                <w:bCs/>
              </w:rPr>
              <w:t xml:space="preserve">Art. 1, co. 2 </w:t>
            </w:r>
            <w:proofErr w:type="spellStart"/>
            <w:r w:rsidRPr="00644910">
              <w:rPr>
                <w:b/>
                <w:bCs/>
              </w:rPr>
              <w:t>d.l.</w:t>
            </w:r>
            <w:proofErr w:type="spellEnd"/>
            <w:r w:rsidRPr="00644910">
              <w:rPr>
                <w:b/>
                <w:bCs/>
              </w:rPr>
              <w:t xml:space="preserve"> 69/2024 COME CONVERTITO </w:t>
            </w:r>
            <w:r>
              <w:rPr>
                <w:b/>
                <w:bCs/>
              </w:rPr>
              <w:t>IN LEGGE</w:t>
            </w:r>
          </w:p>
          <w:p w14:paraId="2CC68EB3" w14:textId="3A593A6C" w:rsidR="00385AC7" w:rsidRDefault="00385AC7" w:rsidP="00644910">
            <w:r w:rsidRPr="00644910">
              <w:t>Le entrate derivanti dall'applicazione delle disposizioni di cui</w:t>
            </w:r>
            <w:r>
              <w:t xml:space="preserve"> </w:t>
            </w:r>
            <w:r w:rsidRPr="00644910">
              <w:t xml:space="preserve">all'articolo 31, comma 5, </w:t>
            </w:r>
            <w:r w:rsidRPr="00644910">
              <w:rPr>
                <w:color w:val="00B050"/>
              </w:rPr>
              <w:t xml:space="preserve">secondo e quarto periodo, all’articolo 34-ter </w:t>
            </w:r>
            <w:r w:rsidRPr="00644910">
              <w:t xml:space="preserve">e all'articolo 36-bis, </w:t>
            </w:r>
            <w:r w:rsidRPr="00644910">
              <w:rPr>
                <w:color w:val="00B050"/>
              </w:rPr>
              <w:t>commi 5 e 5-bis</w:t>
            </w:r>
            <w:r w:rsidRPr="00644910">
              <w:t>, del testo unico di cui al decreto del Presidente</w:t>
            </w:r>
            <w:r>
              <w:t xml:space="preserve"> </w:t>
            </w:r>
            <w:r w:rsidRPr="00644910">
              <w:t>della Repubblica n. 380 del 2001 sono utilizzate, in misura pari ad</w:t>
            </w:r>
            <w:r>
              <w:t xml:space="preserve"> </w:t>
            </w:r>
            <w:r w:rsidRPr="00644910">
              <w:t>un terzo, per la demolizione delle opere abusive presenti sul</w:t>
            </w:r>
            <w:r>
              <w:t xml:space="preserve"> </w:t>
            </w:r>
            <w:r w:rsidRPr="00644910">
              <w:t>territorio comunale, fatta</w:t>
            </w:r>
            <w:r>
              <w:t xml:space="preserve"> </w:t>
            </w:r>
            <w:r w:rsidRPr="00644910">
              <w:t>salva</w:t>
            </w:r>
            <w:r>
              <w:t xml:space="preserve"> </w:t>
            </w:r>
            <w:r w:rsidRPr="00644910">
              <w:t>la</w:t>
            </w:r>
            <w:r>
              <w:t xml:space="preserve"> </w:t>
            </w:r>
            <w:r w:rsidRPr="00644910">
              <w:t>ripetizione</w:t>
            </w:r>
            <w:r>
              <w:t xml:space="preserve"> </w:t>
            </w:r>
            <w:r w:rsidRPr="00644910">
              <w:t>delle</w:t>
            </w:r>
            <w:r>
              <w:t xml:space="preserve"> </w:t>
            </w:r>
            <w:r w:rsidRPr="00644910">
              <w:t>spese</w:t>
            </w:r>
            <w:r>
              <w:t xml:space="preserve"> </w:t>
            </w:r>
            <w:r w:rsidRPr="00644910">
              <w:t>nei</w:t>
            </w:r>
            <w:r>
              <w:t xml:space="preserve"> </w:t>
            </w:r>
            <w:r w:rsidRPr="00644910">
              <w:t>confronti del responsabile,</w:t>
            </w:r>
            <w:r>
              <w:t xml:space="preserve"> </w:t>
            </w:r>
            <w:r w:rsidRPr="00644910">
              <w:rPr>
                <w:color w:val="00B050"/>
              </w:rPr>
              <w:t>per il completamento</w:t>
            </w:r>
            <w:r>
              <w:rPr>
                <w:color w:val="00B050"/>
              </w:rPr>
              <w:t xml:space="preserve"> </w:t>
            </w:r>
            <w:r w:rsidRPr="00644910">
              <w:rPr>
                <w:color w:val="00B050"/>
              </w:rPr>
              <w:t>o la demolizione delle opere pubbliche comunali incompiute di cui</w:t>
            </w:r>
            <w:r>
              <w:rPr>
                <w:color w:val="00B050"/>
              </w:rPr>
              <w:t xml:space="preserve"> </w:t>
            </w:r>
            <w:r w:rsidRPr="00644910">
              <w:rPr>
                <w:color w:val="00B050"/>
              </w:rPr>
              <w:t>all’articolo 44-bis del decreto-legge 6 dicembre 2011, n. 201, convertito,</w:t>
            </w:r>
            <w:r>
              <w:rPr>
                <w:color w:val="00B050"/>
              </w:rPr>
              <w:t xml:space="preserve"> </w:t>
            </w:r>
            <w:r w:rsidRPr="00644910">
              <w:rPr>
                <w:color w:val="00B050"/>
              </w:rPr>
              <w:t>con modificazioni, dalla legge 22 dicembre 2011, n. 214, tenendo conto</w:t>
            </w:r>
            <w:r>
              <w:rPr>
                <w:color w:val="00B050"/>
              </w:rPr>
              <w:t xml:space="preserve"> </w:t>
            </w:r>
            <w:r w:rsidRPr="00644910">
              <w:rPr>
                <w:color w:val="00B050"/>
              </w:rPr>
              <w:t xml:space="preserve">dei criteri di cui al medesimo articolo 44-bis, comma 5, </w:t>
            </w:r>
            <w:r w:rsidRPr="00644910">
              <w:t>e per la</w:t>
            </w:r>
            <w:r>
              <w:t xml:space="preserve"> </w:t>
            </w:r>
            <w:r w:rsidRPr="00644910">
              <w:t>realizzazione</w:t>
            </w:r>
            <w:r>
              <w:t xml:space="preserve"> </w:t>
            </w:r>
            <w:r w:rsidRPr="00644910">
              <w:t>di</w:t>
            </w:r>
            <w:r>
              <w:t xml:space="preserve"> </w:t>
            </w:r>
            <w:r w:rsidRPr="00644910">
              <w:t>opere</w:t>
            </w:r>
            <w:r>
              <w:t xml:space="preserve"> </w:t>
            </w:r>
            <w:r w:rsidRPr="00644910">
              <w:t>e</w:t>
            </w:r>
            <w:r>
              <w:t xml:space="preserve"> </w:t>
            </w:r>
            <w:r w:rsidRPr="00644910">
              <w:t>di</w:t>
            </w:r>
            <w:r>
              <w:t xml:space="preserve"> </w:t>
            </w:r>
            <w:r w:rsidRPr="00644910">
              <w:t>interventi di</w:t>
            </w:r>
            <w:r>
              <w:t xml:space="preserve"> </w:t>
            </w:r>
            <w:r w:rsidRPr="00644910">
              <w:t>rigenerazione</w:t>
            </w:r>
            <w:r>
              <w:t xml:space="preserve"> </w:t>
            </w:r>
            <w:r w:rsidRPr="00644910">
              <w:t>urbana,</w:t>
            </w:r>
            <w:r>
              <w:t xml:space="preserve"> </w:t>
            </w:r>
            <w:r w:rsidRPr="00644910">
              <w:rPr>
                <w:color w:val="00B050"/>
              </w:rPr>
              <w:t xml:space="preserve">anche finalizzati all’incremento dell’offerta abitativa, </w:t>
            </w:r>
            <w:r w:rsidRPr="00644910">
              <w:t>di</w:t>
            </w:r>
            <w:r>
              <w:t xml:space="preserve"> </w:t>
            </w:r>
            <w:r w:rsidRPr="00644910">
              <w:t>riqualificazione</w:t>
            </w:r>
            <w:r>
              <w:t xml:space="preserve"> </w:t>
            </w:r>
            <w:r w:rsidRPr="00644910">
              <w:t>di</w:t>
            </w:r>
            <w:r>
              <w:t xml:space="preserve"> </w:t>
            </w:r>
            <w:r w:rsidRPr="00644910">
              <w:t>aree</w:t>
            </w:r>
            <w:r>
              <w:t xml:space="preserve"> </w:t>
            </w:r>
            <w:r w:rsidRPr="00644910">
              <w:t>urbane degradate, di recupero e valorizzazione di</w:t>
            </w:r>
            <w:r>
              <w:t xml:space="preserve"> </w:t>
            </w:r>
            <w:r w:rsidRPr="00644910">
              <w:t>immobili</w:t>
            </w:r>
            <w:r>
              <w:t xml:space="preserve"> </w:t>
            </w:r>
            <w:r w:rsidRPr="00644910">
              <w:t>e</w:t>
            </w:r>
            <w:r>
              <w:t xml:space="preserve"> </w:t>
            </w:r>
            <w:r w:rsidRPr="00644910">
              <w:t>spazi</w:t>
            </w:r>
            <w:r>
              <w:t xml:space="preserve"> </w:t>
            </w:r>
            <w:r w:rsidRPr="00644910">
              <w:t>urbani dismessi o in via di dismissione e per iniziative</w:t>
            </w:r>
            <w:r>
              <w:t xml:space="preserve"> </w:t>
            </w:r>
            <w:r w:rsidRPr="00644910">
              <w:t>economiche,</w:t>
            </w:r>
            <w:r>
              <w:t xml:space="preserve"> </w:t>
            </w:r>
            <w:r w:rsidRPr="00644910">
              <w:t>sociali, culturali o di recupero ambientale</w:t>
            </w:r>
            <w:r>
              <w:t xml:space="preserve"> </w:t>
            </w:r>
            <w:r w:rsidRPr="00644910">
              <w:rPr>
                <w:color w:val="00B050"/>
              </w:rPr>
              <w:t>ovvero per il consolidamento di immobili per la prevenzione del rischio idrogeologico</w:t>
            </w:r>
            <w:r w:rsidRPr="00644910">
              <w:t>.</w:t>
            </w:r>
          </w:p>
        </w:tc>
        <w:tc>
          <w:tcPr>
            <w:tcW w:w="7138" w:type="dxa"/>
          </w:tcPr>
          <w:p w14:paraId="0399AFC9" w14:textId="77777777" w:rsidR="00385AC7" w:rsidRPr="00644910" w:rsidRDefault="00385AC7" w:rsidP="00644910">
            <w:pPr>
              <w:rPr>
                <w:b/>
                <w:bCs/>
              </w:rPr>
            </w:pPr>
          </w:p>
        </w:tc>
      </w:tr>
      <w:tr w:rsidR="00385AC7" w14:paraId="5646C3EE" w14:textId="39F95204" w:rsidTr="00385AC7">
        <w:tc>
          <w:tcPr>
            <w:tcW w:w="7139" w:type="dxa"/>
          </w:tcPr>
          <w:p w14:paraId="329F6F93" w14:textId="08F7AAFF" w:rsidR="00385AC7" w:rsidRPr="00A66989" w:rsidRDefault="00385AC7" w:rsidP="00A66989">
            <w:pPr>
              <w:rPr>
                <w:b/>
                <w:bCs/>
              </w:rPr>
            </w:pPr>
            <w:r w:rsidRPr="00A66989">
              <w:rPr>
                <w:b/>
                <w:bCs/>
              </w:rPr>
              <w:t>Art. 2</w:t>
            </w:r>
            <w:r>
              <w:rPr>
                <w:b/>
                <w:bCs/>
              </w:rPr>
              <w:t xml:space="preserve">. </w:t>
            </w:r>
            <w:r w:rsidRPr="00A66989">
              <w:rPr>
                <w:b/>
                <w:bCs/>
              </w:rPr>
              <w:t xml:space="preserve">Strutture amovibili realizzate durante l'emergenza sanitaria da </w:t>
            </w:r>
            <w:r w:rsidRPr="00587477">
              <w:rPr>
                <w:b/>
                <w:bCs/>
                <w:color w:val="00B050"/>
              </w:rPr>
              <w:t>COVID</w:t>
            </w:r>
            <w:r w:rsidRPr="00A66989">
              <w:rPr>
                <w:b/>
                <w:bCs/>
              </w:rPr>
              <w:t>-19</w:t>
            </w:r>
            <w:r>
              <w:rPr>
                <w:b/>
                <w:bCs/>
              </w:rPr>
              <w:t>.</w:t>
            </w:r>
          </w:p>
          <w:p w14:paraId="29881FDD" w14:textId="2F0D5AD7" w:rsidR="00385AC7" w:rsidRPr="00A66989" w:rsidRDefault="00385AC7" w:rsidP="00A66989">
            <w:r w:rsidRPr="00A66989">
              <w:t xml:space="preserve">1. Fatte salve le prescrizioni degli strumenti urbanistici comunali, e comunque nel rispetto delle altre normative di settore aventi incidenza sulla disciplina </w:t>
            </w:r>
            <w:r w:rsidRPr="00A66989">
              <w:lastRenderedPageBreak/>
              <w:t>dell'attività edilizia e, in particolare, delle norme antisismiche, di sicurezza, antincendio, igienico-sanitarie, di quelle relative all'efficienza energetica, di tutela dal rischio idrogeologico, nonché delle disposizioni contenute nel codice dei beni culturali e del paesaggio, di cui al decreto legislativo 22 gennaio 2004, n. 42, le strutture amovibili realizzate per finalità sanitarie, assistenziali</w:t>
            </w:r>
            <w:r>
              <w:t xml:space="preserve"> </w:t>
            </w:r>
            <w:r w:rsidRPr="00587477">
              <w:rPr>
                <w:b/>
                <w:bCs/>
                <w:color w:val="00B050"/>
                <w:u w:val="single"/>
              </w:rPr>
              <w:t>o</w:t>
            </w:r>
            <w:r w:rsidRPr="00A66989">
              <w:t xml:space="preserve"> educative durante lo stato di emergenza nazionale dichiarato in conseguenza del rischio sanitario connesso all'insorgenza di patologie derivanti da agenti virali trasmissibili </w:t>
            </w:r>
            <w:r w:rsidRPr="00587477">
              <w:rPr>
                <w:color w:val="00B050"/>
              </w:rPr>
              <w:t>del COVID-19</w:t>
            </w:r>
            <w:r w:rsidRPr="00A66989">
              <w:t xml:space="preserve"> e mantenute in esercizio alla data di entrata in vigore del presente decreto possono rimanere installate in deroga al vincolo temporale di cui all'articolo 6, comma 1, lettera e-bis), del testo unico di cui al decreto del Presidente della Repubblica </w:t>
            </w:r>
            <w:r w:rsidRPr="00587477">
              <w:rPr>
                <w:color w:val="00B050"/>
              </w:rPr>
              <w:t>6 giugno 2001, n. 380</w:t>
            </w:r>
            <w:r w:rsidRPr="00A66989">
              <w:t>, in presenza di comprovate e obiettive esigenze idonee a dimostrarne la perdurante necessità.</w:t>
            </w:r>
          </w:p>
          <w:p w14:paraId="663B235F" w14:textId="2803F702" w:rsidR="00385AC7" w:rsidRPr="00A66989" w:rsidRDefault="00385AC7" w:rsidP="00A66989">
            <w:r w:rsidRPr="00A66989">
              <w:t xml:space="preserve">2. Per le finalità di cui al comma 1, gli interessati presentano una comunicazione di inizio lavori asseverata ai sensi dell'articolo 6-bis del testo unico di cui al decreto del Presidente della Repubblica n. 380 del 2001. Resta ferma la facoltà per il comune territorialmente competente di </w:t>
            </w:r>
            <w:r w:rsidRPr="00587477">
              <w:rPr>
                <w:color w:val="00B050"/>
              </w:rPr>
              <w:t xml:space="preserve">richiedere </w:t>
            </w:r>
            <w:r w:rsidRPr="00A66989">
              <w:t>in qualsiasi momento la rimozione</w:t>
            </w:r>
            <w:r>
              <w:t xml:space="preserve"> </w:t>
            </w:r>
            <w:r w:rsidRPr="00587477">
              <w:rPr>
                <w:color w:val="00B050"/>
              </w:rPr>
              <w:t>delle strutture</w:t>
            </w:r>
            <w:r w:rsidRPr="00A66989">
              <w:t xml:space="preserve">, con provvedimento motivato, nel caso in cui sia rilevata la non conformità dell'opera </w:t>
            </w:r>
            <w:r w:rsidRPr="00587477">
              <w:rPr>
                <w:color w:val="00B050"/>
              </w:rPr>
              <w:t xml:space="preserve">alle </w:t>
            </w:r>
            <w:r w:rsidRPr="00A66989">
              <w:t xml:space="preserve">prescrizioni e </w:t>
            </w:r>
            <w:r w:rsidRPr="00587477">
              <w:rPr>
                <w:color w:val="00B050"/>
              </w:rPr>
              <w:t xml:space="preserve">ai </w:t>
            </w:r>
            <w:r w:rsidRPr="00A66989">
              <w:t>requisiti di cui al comma 1.</w:t>
            </w:r>
          </w:p>
          <w:p w14:paraId="05C8D54C" w14:textId="10DB3946" w:rsidR="00385AC7" w:rsidRPr="00A66989" w:rsidRDefault="00385AC7" w:rsidP="00A66989">
            <w:r w:rsidRPr="00A66989">
              <w:t>3. Nella comunicazione</w:t>
            </w:r>
            <w:r>
              <w:t xml:space="preserve"> </w:t>
            </w:r>
            <w:r w:rsidRPr="00587477">
              <w:rPr>
                <w:color w:val="00B050"/>
              </w:rPr>
              <w:t>di cui al comma 2, primo periodo,</w:t>
            </w:r>
            <w:r w:rsidRPr="00A66989">
              <w:t xml:space="preserve"> sono indicate le comprovate e obiettive esigenze di cui al comma 1 ed è altresì indicata l'epoca di realizzazione della struttura, con allegazione della documentazione di cui al comma 4.</w:t>
            </w:r>
          </w:p>
          <w:p w14:paraId="04AB79AA" w14:textId="1933493B" w:rsidR="00385AC7" w:rsidRPr="00A66989" w:rsidRDefault="00385AC7" w:rsidP="00A66989">
            <w:r w:rsidRPr="00A66989">
              <w:t xml:space="preserve">4. Al fine di provare l'epoca di realizzazione dell'intervento il tecnico allega la documentazione di cui all'articolo 9-bis, comma 1-bis, secondo e terzo periodo, del testo unico di cui al decreto del Presidente della Repubblica n. 380 del 2001. Nei casi in cui sia impossibile accertare l'epoca di realizzazione della struttura con la documentazione di cui all'articolo 9-bis, comma 1-bis, del testo unico di cui al decreto del Presidente della Repubblica n. 380 del 2001, il tecnico incaricato attesta la data di realizzazione con propria dichiarazione e sotto la </w:t>
            </w:r>
            <w:r w:rsidRPr="00587477">
              <w:rPr>
                <w:color w:val="00B050"/>
              </w:rPr>
              <w:t>propria</w:t>
            </w:r>
            <w:r w:rsidRPr="00A66989">
              <w:t xml:space="preserve"> responsabilità. In caso di dichiarazione falsa o mendace si applicano le sanzioni penali, comprese quelle previste dal capo VI del testo unico delle disposizioni legislative e regolamentari in materia di documentazione amministrativa, di cui al decreto del Presidente della Repubblica 28 dicembre 2000, n. 445.</w:t>
            </w:r>
          </w:p>
          <w:p w14:paraId="4B92B56C" w14:textId="03B61D9A" w:rsidR="00385AC7" w:rsidRPr="00644910" w:rsidRDefault="00385AC7" w:rsidP="00587477">
            <w:pPr>
              <w:rPr>
                <w:b/>
                <w:bCs/>
              </w:rPr>
            </w:pPr>
            <w:r w:rsidRPr="00A66989">
              <w:lastRenderedPageBreak/>
              <w:t xml:space="preserve">5. L'applicazione delle disposizioni contenute nel presente articolo non può comportare limitazione dei diritti dei terzi. </w:t>
            </w:r>
            <w:r w:rsidRPr="00587477">
              <w:rPr>
                <w:color w:val="00B050"/>
              </w:rPr>
              <w:t>Dall’attuazione delle</w:t>
            </w:r>
            <w:r w:rsidRPr="00A66989">
              <w:t xml:space="preserve"> medesime disposizioni non devono derivare nuovi o maggiori oneri a carico della finanza pubblica. </w:t>
            </w:r>
            <w:r w:rsidRPr="00587477">
              <w:rPr>
                <w:color w:val="00B050"/>
              </w:rPr>
              <w:t>Le amministrazioni pubbliche provvedono al mantenimento delle strutture di loro proprietà nell’ambito delle risorse umane, strumentali e finanziarie disponibili a legislazione vigente.</w:t>
            </w:r>
          </w:p>
        </w:tc>
        <w:tc>
          <w:tcPr>
            <w:tcW w:w="7138" w:type="dxa"/>
          </w:tcPr>
          <w:p w14:paraId="2CCC2C6F" w14:textId="77777777" w:rsidR="00385AC7" w:rsidRPr="00A66989" w:rsidRDefault="00385AC7" w:rsidP="00A66989">
            <w:pPr>
              <w:rPr>
                <w:b/>
                <w:bCs/>
              </w:rPr>
            </w:pPr>
          </w:p>
        </w:tc>
      </w:tr>
      <w:tr w:rsidR="00385AC7" w14:paraId="0676960D" w14:textId="2FD17504" w:rsidTr="00385AC7">
        <w:tc>
          <w:tcPr>
            <w:tcW w:w="7139" w:type="dxa"/>
          </w:tcPr>
          <w:p w14:paraId="3A793ACC" w14:textId="7923614B" w:rsidR="00385AC7" w:rsidRPr="00587477" w:rsidRDefault="00385AC7" w:rsidP="00587477">
            <w:pPr>
              <w:rPr>
                <w:b/>
                <w:bCs/>
                <w:color w:val="00B050"/>
              </w:rPr>
            </w:pPr>
            <w:r w:rsidRPr="00587477">
              <w:rPr>
                <w:b/>
                <w:bCs/>
                <w:color w:val="00B050"/>
              </w:rPr>
              <w:lastRenderedPageBreak/>
              <w:t>Art. 2-bis. Disposizioni in favore delle zone devastate dalla catastrofe del Vajont del 9 ottobre 1963.</w:t>
            </w:r>
          </w:p>
          <w:p w14:paraId="25ECBF60" w14:textId="723C4DD0" w:rsidR="00385AC7" w:rsidRPr="00587477" w:rsidRDefault="00385AC7" w:rsidP="00587477">
            <w:pPr>
              <w:rPr>
                <w:color w:val="00B050"/>
              </w:rPr>
            </w:pPr>
            <w:r w:rsidRPr="00587477">
              <w:rPr>
                <w:color w:val="00B050"/>
              </w:rPr>
              <w:t>1. Per le unità immobiliari e gli</w:t>
            </w:r>
            <w:r>
              <w:rPr>
                <w:color w:val="00B050"/>
              </w:rPr>
              <w:t xml:space="preserve"> </w:t>
            </w:r>
            <w:r w:rsidRPr="00587477">
              <w:rPr>
                <w:color w:val="00B050"/>
              </w:rPr>
              <w:t>edifici pubblici assistiti dai benefìci previsti dalla legge 4 novembre 1963,</w:t>
            </w:r>
            <w:r>
              <w:rPr>
                <w:color w:val="00B050"/>
              </w:rPr>
              <w:t xml:space="preserve"> </w:t>
            </w:r>
            <w:r w:rsidRPr="00587477">
              <w:rPr>
                <w:color w:val="00B050"/>
              </w:rPr>
              <w:t>n. 1457, il rilascio del certificato di collaudo o di regolare esecuzione ovvero</w:t>
            </w:r>
            <w:r>
              <w:rPr>
                <w:color w:val="00B050"/>
              </w:rPr>
              <w:t xml:space="preserve"> </w:t>
            </w:r>
            <w:r w:rsidRPr="00587477">
              <w:rPr>
                <w:color w:val="00B050"/>
              </w:rPr>
              <w:t>l’accertamento dello stato dei lavori sulla base dei quali è stata erogata</w:t>
            </w:r>
            <w:r>
              <w:rPr>
                <w:color w:val="00B050"/>
              </w:rPr>
              <w:t xml:space="preserve"> </w:t>
            </w:r>
            <w:r w:rsidRPr="00587477">
              <w:rPr>
                <w:color w:val="00B050"/>
              </w:rPr>
              <w:t>la rata di saldo del contributo tiene luogo, a tutti gli effetti, del certificato</w:t>
            </w:r>
            <w:r>
              <w:rPr>
                <w:color w:val="00B050"/>
              </w:rPr>
              <w:t xml:space="preserve"> </w:t>
            </w:r>
            <w:r w:rsidRPr="00587477">
              <w:rPr>
                <w:color w:val="00B050"/>
              </w:rPr>
              <w:t>di abitabilità o di agibilità, ferma restando la conformità delle</w:t>
            </w:r>
            <w:r>
              <w:rPr>
                <w:color w:val="00B050"/>
              </w:rPr>
              <w:t xml:space="preserve"> </w:t>
            </w:r>
            <w:r w:rsidRPr="00587477">
              <w:rPr>
                <w:color w:val="00B050"/>
              </w:rPr>
              <w:t>opere realizzate alla disciplina edilizia e urbanistica vigente al momento</w:t>
            </w:r>
            <w:r>
              <w:rPr>
                <w:color w:val="00B050"/>
              </w:rPr>
              <w:t xml:space="preserve"> </w:t>
            </w:r>
            <w:r w:rsidRPr="00587477">
              <w:rPr>
                <w:color w:val="00B050"/>
              </w:rPr>
              <w:t>della realizzazione dell’intervento edilizio</w:t>
            </w:r>
            <w:r>
              <w:rPr>
                <w:color w:val="00B050"/>
              </w:rPr>
              <w:t>.</w:t>
            </w:r>
          </w:p>
        </w:tc>
        <w:tc>
          <w:tcPr>
            <w:tcW w:w="7138" w:type="dxa"/>
          </w:tcPr>
          <w:p w14:paraId="1182FA5D" w14:textId="77777777" w:rsidR="00385AC7" w:rsidRPr="00587477" w:rsidRDefault="00385AC7" w:rsidP="00587477">
            <w:pPr>
              <w:rPr>
                <w:b/>
                <w:bCs/>
                <w:color w:val="00B050"/>
              </w:rPr>
            </w:pPr>
          </w:p>
        </w:tc>
      </w:tr>
      <w:tr w:rsidR="00385AC7" w14:paraId="11A45DB3" w14:textId="68CB8871" w:rsidTr="00385AC7">
        <w:tc>
          <w:tcPr>
            <w:tcW w:w="7139" w:type="dxa"/>
          </w:tcPr>
          <w:p w14:paraId="6274315F" w14:textId="77777777" w:rsidR="00385AC7" w:rsidRDefault="00385AC7" w:rsidP="00587477">
            <w:r w:rsidRPr="00587477">
              <w:rPr>
                <w:b/>
                <w:bCs/>
              </w:rPr>
              <w:t>Art. 3. Norme finali e di coordinamento</w:t>
            </w:r>
            <w:r>
              <w:t>.</w:t>
            </w:r>
          </w:p>
          <w:p w14:paraId="1E96FAA8" w14:textId="56A646E0" w:rsidR="00385AC7" w:rsidRDefault="00385AC7" w:rsidP="00587477">
            <w:r>
              <w:t xml:space="preserve">1. Gli interventi realizzati entro il 24 maggio 2024 di cui all'articolo 34-bis, comma 1-bis, del testo unico delle disposizioni legislative e regolamentari in materia edilizia, di cui al decreto del Presidente della Repubblica 6 giugno 2001, n. 380, sono soggetti al regime di cui all'articolo 2, comma 1, del </w:t>
            </w:r>
            <w:r w:rsidRPr="00587477">
              <w:rPr>
                <w:color w:val="00B050"/>
              </w:rPr>
              <w:t>regolamento di cui al</w:t>
            </w:r>
            <w:r>
              <w:t xml:space="preserve"> decreto del Presidente della Repubblica 13 febbraio 2017, n. 31.</w:t>
            </w:r>
          </w:p>
          <w:p w14:paraId="19D72489" w14:textId="4581172B" w:rsidR="00385AC7" w:rsidRDefault="00385AC7" w:rsidP="00587477">
            <w:r>
              <w:t xml:space="preserve">2. Le disposizioni di cui all'articolo 34-bis, commi 1-bis, 2-bis e 3-bis, e all'articolo 36-bis, ad eccezione </w:t>
            </w:r>
            <w:r w:rsidRPr="00587477">
              <w:rPr>
                <w:color w:val="00B050"/>
              </w:rPr>
              <w:t>dei commi 5 e 5</w:t>
            </w:r>
            <w:r>
              <w:rPr>
                <w:color w:val="00B050"/>
              </w:rPr>
              <w:t>-</w:t>
            </w:r>
            <w:r w:rsidRPr="00587477">
              <w:rPr>
                <w:color w:val="00B050"/>
              </w:rPr>
              <w:t>bis</w:t>
            </w:r>
            <w:r>
              <w:t xml:space="preserve">, del testo unico di cui al decreto del Presidente della Repubblica n. 380 del 2001 si applicano, in quanto compatibili, anche all'attività edilizia delle amministrazioni pubbliche di cui all'articolo 1 del decreto legislativo 30 marzo 2001, n. 165. Le predette amministrazioni possono dichiarare le tolleranze di cui all'articolo 34-bis, commi 1-bis e 2-bis, del testo unico di cui al decreto del Presidente della Repubblica n. 380 del 2001 mediante il proprio personale deputato allo svolgimento delle ordinarie mansioni tecniche nel settore dell'edilizia. Per le finalità di cui al primo periodo, le amministrazioni pubbliche possono in ogni caso avvalersi del supporto e della collaborazione di altre amministrazioni pubbliche ovvero di soggetti terzi. Le amministrazioni pubbliche interessate dalle disposizioni di cui al presente comma provvedono agli adempimenti ivi </w:t>
            </w:r>
            <w:r>
              <w:lastRenderedPageBreak/>
              <w:t>previsti nell'ambito delle risorse umane, finanziarie e strumentali disponibili a legislazione vigente, senza nuovi o maggiori oneri a carico della finanza pubblica.</w:t>
            </w:r>
          </w:p>
          <w:p w14:paraId="580BAD1C" w14:textId="77777777" w:rsidR="00385AC7" w:rsidRDefault="00385AC7" w:rsidP="00385AC7">
            <w:r>
              <w:t>3. All'articolo 56-bis del decreto-legge 21 giugno 2013, n. 69, convertito, con modificazioni, dalla legge 9 agosto 2013, n. 98, dopo il comma 7 è inserito il seguente: «7-bis. I decreti di cui al comma 7, limitatamente alle annualità pregresse, prevedono che la riduzione delle entrate erariali corrispondente ovvero il recupero siano ripartiti in un numero di annualità pari a quelle intercorrenti fra il trasferimento dell'immobile e l'adozione del decreto.».</w:t>
            </w:r>
          </w:p>
          <w:p w14:paraId="1B56FE2C" w14:textId="77777777" w:rsidR="00385AC7" w:rsidRDefault="00385AC7" w:rsidP="00385AC7">
            <w:pPr>
              <w:rPr>
                <w:color w:val="00B050"/>
              </w:rPr>
            </w:pPr>
            <w:r>
              <w:t>4. La presentazione della richiesta di permesso di costruire o della segnalazione certificata di inizio attività in sanatoria ai sensi dell'articolo 36-bis del decreto del Presidente della Repubblica 6 giugno 2001, n. 380, non dà diritto alla restituzione delle somme versate a titolo di oblazione o per il pagamento di sanzioni già irrogate dall'amministrazione comunale o da altra amministrazione sulla base della normativa vigente alla data di entrata in vigore del presente decreto.</w:t>
            </w:r>
            <w:r w:rsidRPr="00587477">
              <w:rPr>
                <w:color w:val="00B050"/>
              </w:rPr>
              <w:t xml:space="preserve"> </w:t>
            </w:r>
          </w:p>
          <w:p w14:paraId="51AA69A9" w14:textId="4A46DB47" w:rsidR="00385AC7" w:rsidRPr="00587477" w:rsidRDefault="00385AC7" w:rsidP="00385AC7">
            <w:pPr>
              <w:rPr>
                <w:b/>
                <w:bCs/>
                <w:color w:val="00B050"/>
              </w:rPr>
            </w:pPr>
            <w:r w:rsidRPr="00587477">
              <w:rPr>
                <w:color w:val="00B050"/>
              </w:rPr>
              <w:t>4-bis. Le disposizioni dei commi 4, 5, 5-bis e 6 dell’articolo</w:t>
            </w:r>
            <w:r>
              <w:rPr>
                <w:color w:val="00B050"/>
              </w:rPr>
              <w:t xml:space="preserve"> </w:t>
            </w:r>
            <w:r w:rsidRPr="00587477">
              <w:rPr>
                <w:color w:val="00B050"/>
              </w:rPr>
              <w:t>36-bis del testo unico di cui al decreto del Presidente della Repubblica 6</w:t>
            </w:r>
            <w:r>
              <w:rPr>
                <w:color w:val="00B050"/>
              </w:rPr>
              <w:t xml:space="preserve"> </w:t>
            </w:r>
            <w:r w:rsidRPr="00587477">
              <w:rPr>
                <w:color w:val="00B050"/>
              </w:rPr>
              <w:t>giugno 2001, n. 380, introdotto dall’articolo 1 del presente decreto, si applicano</w:t>
            </w:r>
            <w:r>
              <w:rPr>
                <w:color w:val="00B050"/>
              </w:rPr>
              <w:t xml:space="preserve"> </w:t>
            </w:r>
            <w:r w:rsidRPr="00587477">
              <w:rPr>
                <w:color w:val="00B050"/>
              </w:rPr>
              <w:t>anche agli interventi realizzati entro l’11 maggio 2006 per i quali</w:t>
            </w:r>
            <w:r>
              <w:rPr>
                <w:color w:val="00B050"/>
              </w:rPr>
              <w:t xml:space="preserve"> </w:t>
            </w:r>
            <w:r w:rsidRPr="00587477">
              <w:rPr>
                <w:color w:val="00B050"/>
              </w:rPr>
              <w:t>il titolo che ne ha previsto la realizzazione è stato rilasciato dagli enti</w:t>
            </w:r>
            <w:r>
              <w:rPr>
                <w:color w:val="00B050"/>
              </w:rPr>
              <w:t xml:space="preserve"> </w:t>
            </w:r>
            <w:r w:rsidRPr="00587477">
              <w:rPr>
                <w:color w:val="00B050"/>
              </w:rPr>
              <w:t>locali senza previo accertamento della compatibilità paesaggistica. La disposizione</w:t>
            </w:r>
            <w:r>
              <w:rPr>
                <w:color w:val="00B050"/>
              </w:rPr>
              <w:t xml:space="preserve"> </w:t>
            </w:r>
            <w:r w:rsidRPr="00587477">
              <w:rPr>
                <w:color w:val="00B050"/>
              </w:rPr>
              <w:t>del primo periodo del presente comma non si applica agli interventi</w:t>
            </w:r>
            <w:r>
              <w:rPr>
                <w:color w:val="00B050"/>
              </w:rPr>
              <w:t xml:space="preserve"> </w:t>
            </w:r>
            <w:r w:rsidRPr="00587477">
              <w:rPr>
                <w:color w:val="00B050"/>
              </w:rPr>
              <w:t>per i quali è stato conseguito un titolo abilitativo in sanatoria, a</w:t>
            </w:r>
            <w:r>
              <w:rPr>
                <w:color w:val="00B050"/>
              </w:rPr>
              <w:t xml:space="preserve"> </w:t>
            </w:r>
            <w:r w:rsidRPr="00587477">
              <w:rPr>
                <w:color w:val="00B050"/>
              </w:rPr>
              <w:t>qualsiasi titolo rilasciato o assentito</w:t>
            </w:r>
            <w:r>
              <w:rPr>
                <w:color w:val="00B050"/>
              </w:rPr>
              <w:t>.</w:t>
            </w:r>
          </w:p>
        </w:tc>
        <w:tc>
          <w:tcPr>
            <w:tcW w:w="7138" w:type="dxa"/>
          </w:tcPr>
          <w:p w14:paraId="633E3BE7" w14:textId="1141DBD9" w:rsidR="00385AC7" w:rsidRPr="00385AC7" w:rsidRDefault="00385AC7" w:rsidP="00587477">
            <w:pPr>
              <w:rPr>
                <w:b/>
                <w:bCs/>
                <w:color w:val="00B0F0"/>
              </w:rPr>
            </w:pPr>
            <w:r>
              <w:rPr>
                <w:b/>
                <w:bCs/>
                <w:color w:val="00B0F0"/>
              </w:rPr>
              <w:lastRenderedPageBreak/>
              <w:t>V. commenti riportati nei citati articoli del d.P.R. 380/2001.</w:t>
            </w:r>
          </w:p>
        </w:tc>
      </w:tr>
    </w:tbl>
    <w:p w14:paraId="60BB13B1" w14:textId="77777777" w:rsidR="00F642C1" w:rsidRPr="00F642C1" w:rsidRDefault="00F642C1"/>
    <w:sectPr w:rsidR="00F642C1" w:rsidRPr="00F642C1" w:rsidSect="00F13F02">
      <w:headerReference w:type="default" r:id="rId8"/>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38CF9" w14:textId="77777777" w:rsidR="00CE024F" w:rsidRDefault="00CE024F" w:rsidP="00CE024F">
      <w:pPr>
        <w:spacing w:after="0" w:line="240" w:lineRule="auto"/>
      </w:pPr>
      <w:r>
        <w:separator/>
      </w:r>
    </w:p>
  </w:endnote>
  <w:endnote w:type="continuationSeparator" w:id="0">
    <w:p w14:paraId="0DE56BCA" w14:textId="77777777" w:rsidR="00CE024F" w:rsidRDefault="00CE024F" w:rsidP="00CE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219E" w14:textId="77777777" w:rsidR="00CE024F" w:rsidRDefault="00CE024F" w:rsidP="00CE024F">
      <w:pPr>
        <w:spacing w:after="0" w:line="240" w:lineRule="auto"/>
      </w:pPr>
      <w:r>
        <w:separator/>
      </w:r>
    </w:p>
  </w:footnote>
  <w:footnote w:type="continuationSeparator" w:id="0">
    <w:p w14:paraId="013FF584" w14:textId="77777777" w:rsidR="00CE024F" w:rsidRDefault="00CE024F" w:rsidP="00CE0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9D85" w14:textId="4FE7D8B0" w:rsidR="00CE024F" w:rsidRDefault="00CE024F">
    <w:pPr>
      <w:pStyle w:val="Intestazione"/>
    </w:pPr>
    <w:r>
      <w:t xml:space="preserve">Malo (VI), </w:t>
    </w:r>
    <w:r w:rsidR="00A91F40">
      <w:t>31 gennaio 2025</w:t>
    </w:r>
    <w:r>
      <w:ptab w:relativeTo="margin" w:alignment="center" w:leader="none"/>
    </w:r>
    <w:r>
      <w:t xml:space="preserve">per </w:t>
    </w:r>
    <w:r>
      <w:rPr>
        <w:i/>
        <w:iCs/>
      </w:rPr>
      <w:t>www.italiaius.it</w:t>
    </w:r>
    <w:r>
      <w:ptab w:relativeTo="margin" w:alignment="right" w:leader="none"/>
    </w:r>
    <w:r>
      <w:t>avv. Alberto Antico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AE"/>
    <w:rsid w:val="00046B79"/>
    <w:rsid w:val="000F4080"/>
    <w:rsid w:val="00134B9F"/>
    <w:rsid w:val="001422D9"/>
    <w:rsid w:val="00151533"/>
    <w:rsid w:val="00184D11"/>
    <w:rsid w:val="001D0793"/>
    <w:rsid w:val="001D195B"/>
    <w:rsid w:val="002527D9"/>
    <w:rsid w:val="00273ACF"/>
    <w:rsid w:val="002E4259"/>
    <w:rsid w:val="00314FD6"/>
    <w:rsid w:val="00385AC7"/>
    <w:rsid w:val="0042327B"/>
    <w:rsid w:val="004611EC"/>
    <w:rsid w:val="004B7437"/>
    <w:rsid w:val="004F7772"/>
    <w:rsid w:val="0052554D"/>
    <w:rsid w:val="005371C9"/>
    <w:rsid w:val="005539A1"/>
    <w:rsid w:val="00554BE2"/>
    <w:rsid w:val="00587477"/>
    <w:rsid w:val="00644910"/>
    <w:rsid w:val="006557E7"/>
    <w:rsid w:val="006809D8"/>
    <w:rsid w:val="006B68DB"/>
    <w:rsid w:val="00736513"/>
    <w:rsid w:val="0076453C"/>
    <w:rsid w:val="007727AE"/>
    <w:rsid w:val="007829E6"/>
    <w:rsid w:val="007C1172"/>
    <w:rsid w:val="00800296"/>
    <w:rsid w:val="00821D6B"/>
    <w:rsid w:val="00824201"/>
    <w:rsid w:val="00857B06"/>
    <w:rsid w:val="008B7F5F"/>
    <w:rsid w:val="00982DC6"/>
    <w:rsid w:val="00A26BC8"/>
    <w:rsid w:val="00A66989"/>
    <w:rsid w:val="00A91F40"/>
    <w:rsid w:val="00B67521"/>
    <w:rsid w:val="00B826E3"/>
    <w:rsid w:val="00C900E9"/>
    <w:rsid w:val="00CB4740"/>
    <w:rsid w:val="00CE024F"/>
    <w:rsid w:val="00D81791"/>
    <w:rsid w:val="00E035DA"/>
    <w:rsid w:val="00E537DD"/>
    <w:rsid w:val="00E66F47"/>
    <w:rsid w:val="00EA698B"/>
    <w:rsid w:val="00F057BE"/>
    <w:rsid w:val="00F10DD0"/>
    <w:rsid w:val="00F13F02"/>
    <w:rsid w:val="00F330FD"/>
    <w:rsid w:val="00F631EC"/>
    <w:rsid w:val="00F642C1"/>
    <w:rsid w:val="00F8565F"/>
    <w:rsid w:val="00FC54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B5DE13"/>
  <w15:chartTrackingRefBased/>
  <w15:docId w15:val="{F2EFA5DA-152C-42FE-9859-663CE153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68DB"/>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55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E02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024F"/>
  </w:style>
  <w:style w:type="paragraph" w:styleId="Pidipagina">
    <w:name w:val="footer"/>
    <w:basedOn w:val="Normale"/>
    <w:link w:val="PidipaginaCarattere"/>
    <w:uiPriority w:val="99"/>
    <w:unhideWhenUsed/>
    <w:rsid w:val="00CE02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024F"/>
  </w:style>
  <w:style w:type="character" w:styleId="Collegamentoipertestuale">
    <w:name w:val="Hyperlink"/>
    <w:basedOn w:val="Carpredefinitoparagrafo"/>
    <w:uiPriority w:val="99"/>
    <w:unhideWhenUsed/>
    <w:rsid w:val="00CE024F"/>
    <w:rPr>
      <w:color w:val="0563C1" w:themeColor="hyperlink"/>
      <w:u w:val="single"/>
    </w:rPr>
  </w:style>
  <w:style w:type="character" w:styleId="Menzionenonrisolta">
    <w:name w:val="Unresolved Mention"/>
    <w:basedOn w:val="Carpredefinitoparagrafo"/>
    <w:uiPriority w:val="99"/>
    <w:semiHidden/>
    <w:unhideWhenUsed/>
    <w:rsid w:val="00CE0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07020">
      <w:bodyDiv w:val="1"/>
      <w:marLeft w:val="0"/>
      <w:marRight w:val="0"/>
      <w:marTop w:val="0"/>
      <w:marBottom w:val="0"/>
      <w:divBdr>
        <w:top w:val="none" w:sz="0" w:space="0" w:color="auto"/>
        <w:left w:val="none" w:sz="0" w:space="0" w:color="auto"/>
        <w:bottom w:val="none" w:sz="0" w:space="0" w:color="auto"/>
        <w:right w:val="none" w:sz="0" w:space="0" w:color="auto"/>
      </w:divBdr>
      <w:divsChild>
        <w:div w:id="624703038">
          <w:marLeft w:val="0"/>
          <w:marRight w:val="0"/>
          <w:marTop w:val="0"/>
          <w:marBottom w:val="0"/>
          <w:divBdr>
            <w:top w:val="none" w:sz="0" w:space="0" w:color="auto"/>
            <w:left w:val="none" w:sz="0" w:space="0" w:color="auto"/>
            <w:bottom w:val="none" w:sz="0" w:space="0" w:color="auto"/>
            <w:right w:val="none" w:sz="0" w:space="0" w:color="auto"/>
          </w:divBdr>
        </w:div>
        <w:div w:id="1868057723">
          <w:marLeft w:val="0"/>
          <w:marRight w:val="0"/>
          <w:marTop w:val="0"/>
          <w:marBottom w:val="0"/>
          <w:divBdr>
            <w:top w:val="none" w:sz="0" w:space="0" w:color="auto"/>
            <w:left w:val="none" w:sz="0" w:space="0" w:color="auto"/>
            <w:bottom w:val="none" w:sz="0" w:space="0" w:color="auto"/>
            <w:right w:val="none" w:sz="0" w:space="0" w:color="auto"/>
          </w:divBdr>
        </w:div>
        <w:div w:id="1771857327">
          <w:marLeft w:val="0"/>
          <w:marRight w:val="0"/>
          <w:marTop w:val="0"/>
          <w:marBottom w:val="0"/>
          <w:divBdr>
            <w:top w:val="none" w:sz="0" w:space="0" w:color="auto"/>
            <w:left w:val="none" w:sz="0" w:space="0" w:color="auto"/>
            <w:bottom w:val="none" w:sz="0" w:space="0" w:color="auto"/>
            <w:right w:val="none" w:sz="0" w:space="0" w:color="auto"/>
          </w:divBdr>
          <w:divsChild>
            <w:div w:id="7632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50</Pages>
  <Words>18458</Words>
  <Characters>105215</Characters>
  <Application>Microsoft Office Word</Application>
  <DocSecurity>0</DocSecurity>
  <Lines>876</Lines>
  <Paragraphs>246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Antico</dc:creator>
  <cp:keywords/>
  <dc:description/>
  <cp:lastModifiedBy>Alberto Antico</cp:lastModifiedBy>
  <cp:revision>29</cp:revision>
  <dcterms:created xsi:type="dcterms:W3CDTF">2024-05-30T07:03:00Z</dcterms:created>
  <dcterms:modified xsi:type="dcterms:W3CDTF">2025-01-31T10:38:00Z</dcterms:modified>
</cp:coreProperties>
</file>