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F07" w:rsidRDefault="004B1F07" w:rsidP="002B07C9">
      <w:pPr>
        <w:spacing w:line="276" w:lineRule="auto"/>
        <w:jc w:val="both"/>
        <w:rPr>
          <w:rFonts w:cs="Arial"/>
          <w:b/>
          <w:sz w:val="24"/>
          <w:szCs w:val="24"/>
        </w:rPr>
      </w:pPr>
    </w:p>
    <w:p w:rsidR="004175AA" w:rsidRPr="00BE050F" w:rsidRDefault="004B1F07" w:rsidP="004B1F07">
      <w:pPr>
        <w:spacing w:line="276" w:lineRule="auto"/>
        <w:jc w:val="center"/>
        <w:rPr>
          <w:rFonts w:cs="Arial"/>
          <w:b/>
          <w:sz w:val="28"/>
          <w:szCs w:val="28"/>
        </w:rPr>
      </w:pPr>
      <w:r w:rsidRPr="005F4B5A">
        <w:rPr>
          <w:rFonts w:cs="Arial"/>
          <w:b/>
          <w:sz w:val="28"/>
          <w:szCs w:val="28"/>
        </w:rPr>
        <w:t>C</w:t>
      </w:r>
      <w:r w:rsidRPr="00BE050F">
        <w:rPr>
          <w:rFonts w:cs="Arial"/>
          <w:b/>
          <w:sz w:val="28"/>
          <w:szCs w:val="28"/>
        </w:rPr>
        <w:t>ONVEGNO DEL 23.11.2018 IN CASTELFRANCO VENETO SU: “</w:t>
      </w:r>
      <w:r w:rsidR="00DB0C73" w:rsidRPr="00BE050F">
        <w:rPr>
          <w:rFonts w:cs="Arial"/>
          <w:b/>
          <w:i/>
          <w:sz w:val="28"/>
          <w:szCs w:val="28"/>
        </w:rPr>
        <w:t>NUOVI PROFILI DI RESPONSABILITA’ DELLA PA E DANNO</w:t>
      </w:r>
      <w:r w:rsidRPr="00BE050F">
        <w:rPr>
          <w:rFonts w:cs="Arial"/>
          <w:b/>
          <w:sz w:val="28"/>
          <w:szCs w:val="28"/>
        </w:rPr>
        <w:t>”.</w:t>
      </w:r>
    </w:p>
    <w:p w:rsidR="00BE050F" w:rsidRDefault="004B1F07" w:rsidP="00BE050F">
      <w:pPr>
        <w:spacing w:line="276" w:lineRule="auto"/>
        <w:jc w:val="center"/>
        <w:rPr>
          <w:rFonts w:cs="Arial"/>
          <w:b/>
          <w:sz w:val="24"/>
          <w:szCs w:val="24"/>
          <w:u w:val="single"/>
        </w:rPr>
      </w:pPr>
      <w:r w:rsidRPr="004B1F07">
        <w:rPr>
          <w:rFonts w:cs="Arial"/>
          <w:b/>
          <w:sz w:val="24"/>
          <w:szCs w:val="24"/>
          <w:u w:val="single"/>
        </w:rPr>
        <w:t>RELA</w:t>
      </w:r>
      <w:r w:rsidR="0026659E">
        <w:rPr>
          <w:rFonts w:cs="Arial"/>
          <w:b/>
          <w:sz w:val="24"/>
          <w:szCs w:val="24"/>
          <w:u w:val="single"/>
        </w:rPr>
        <w:t>ZIONE DOTT.SSA SILVIA DE FELICE -</w:t>
      </w:r>
      <w:bookmarkStart w:id="0" w:name="_GoBack"/>
      <w:bookmarkEnd w:id="0"/>
      <w:r w:rsidRPr="004B1F07">
        <w:rPr>
          <w:rFonts w:cs="Arial"/>
          <w:b/>
          <w:sz w:val="24"/>
          <w:szCs w:val="24"/>
          <w:u w:val="single"/>
        </w:rPr>
        <w:t xml:space="preserve"> GIUDICE TAR VENETO</w:t>
      </w:r>
      <w:r w:rsidR="00BE050F">
        <w:rPr>
          <w:rFonts w:cs="Arial"/>
          <w:b/>
          <w:sz w:val="24"/>
          <w:szCs w:val="24"/>
          <w:u w:val="single"/>
        </w:rPr>
        <w:t>,</w:t>
      </w:r>
      <w:r w:rsidRPr="004B1F07">
        <w:rPr>
          <w:rFonts w:cs="Arial"/>
          <w:b/>
          <w:sz w:val="24"/>
          <w:szCs w:val="24"/>
          <w:u w:val="single"/>
        </w:rPr>
        <w:t xml:space="preserve"> </w:t>
      </w:r>
      <w:r w:rsidR="00BE050F">
        <w:rPr>
          <w:rFonts w:cs="Arial"/>
          <w:b/>
          <w:sz w:val="24"/>
          <w:szCs w:val="24"/>
          <w:u w:val="single"/>
        </w:rPr>
        <w:t xml:space="preserve">SUL TEMA: </w:t>
      </w:r>
    </w:p>
    <w:p w:rsidR="00DB0C73" w:rsidRPr="002B07C9" w:rsidRDefault="00DB0C73" w:rsidP="00BE050F">
      <w:pPr>
        <w:spacing w:line="276" w:lineRule="auto"/>
        <w:jc w:val="center"/>
        <w:rPr>
          <w:rFonts w:cs="Arial"/>
          <w:b/>
          <w:sz w:val="24"/>
          <w:szCs w:val="24"/>
        </w:rPr>
      </w:pPr>
      <w:r w:rsidRPr="002B07C9">
        <w:rPr>
          <w:rFonts w:cs="Arial"/>
          <w:b/>
          <w:sz w:val="24"/>
          <w:szCs w:val="24"/>
        </w:rPr>
        <w:t>Prevalente giurisprudenza sui criteri di liquidazione del danno per attività lesiva della p</w:t>
      </w:r>
      <w:r w:rsidR="009F2F26" w:rsidRPr="002B07C9">
        <w:rPr>
          <w:rFonts w:cs="Arial"/>
          <w:b/>
          <w:sz w:val="24"/>
          <w:szCs w:val="24"/>
        </w:rPr>
        <w:t xml:space="preserve">ubblica </w:t>
      </w:r>
      <w:r w:rsidRPr="002B07C9">
        <w:rPr>
          <w:rFonts w:cs="Arial"/>
          <w:b/>
          <w:sz w:val="24"/>
          <w:szCs w:val="24"/>
        </w:rPr>
        <w:t>a</w:t>
      </w:r>
      <w:r w:rsidR="009F2F26" w:rsidRPr="002B07C9">
        <w:rPr>
          <w:rFonts w:cs="Arial"/>
          <w:b/>
          <w:sz w:val="24"/>
          <w:szCs w:val="24"/>
        </w:rPr>
        <w:t>mministrazione</w:t>
      </w:r>
      <w:r w:rsidRPr="002B07C9">
        <w:rPr>
          <w:rFonts w:cs="Arial"/>
          <w:b/>
          <w:sz w:val="24"/>
          <w:szCs w:val="24"/>
        </w:rPr>
        <w:t xml:space="preserve"> e penalità da ritardo (</w:t>
      </w:r>
      <w:r w:rsidRPr="002B07C9">
        <w:rPr>
          <w:rFonts w:cs="Arial"/>
          <w:b/>
          <w:i/>
          <w:sz w:val="24"/>
          <w:szCs w:val="24"/>
        </w:rPr>
        <w:t>astreintes</w:t>
      </w:r>
      <w:r w:rsidRPr="002B07C9">
        <w:rPr>
          <w:rFonts w:cs="Arial"/>
          <w:b/>
          <w:sz w:val="24"/>
          <w:szCs w:val="24"/>
        </w:rPr>
        <w:t>).</w:t>
      </w:r>
    </w:p>
    <w:p w:rsidR="00C54DB3" w:rsidRPr="002B07C9" w:rsidRDefault="00C54DB3" w:rsidP="002B07C9">
      <w:pPr>
        <w:spacing w:line="276" w:lineRule="auto"/>
        <w:jc w:val="both"/>
        <w:rPr>
          <w:rFonts w:cs="Arial"/>
          <w:b/>
          <w:sz w:val="24"/>
          <w:szCs w:val="24"/>
        </w:rPr>
      </w:pPr>
      <w:r w:rsidRPr="002B07C9">
        <w:rPr>
          <w:rFonts w:cs="Arial"/>
          <w:b/>
          <w:sz w:val="24"/>
          <w:szCs w:val="24"/>
        </w:rPr>
        <w:t>Premessa</w:t>
      </w:r>
      <w:r w:rsidR="00491603" w:rsidRPr="002B07C9">
        <w:rPr>
          <w:rFonts w:cs="Arial"/>
          <w:b/>
          <w:sz w:val="24"/>
          <w:szCs w:val="24"/>
        </w:rPr>
        <w:t xml:space="preserve"> </w:t>
      </w:r>
    </w:p>
    <w:p w:rsidR="00581F7E" w:rsidRPr="002B07C9" w:rsidRDefault="00DB0C73" w:rsidP="002B07C9">
      <w:pPr>
        <w:spacing w:line="276" w:lineRule="auto"/>
        <w:jc w:val="both"/>
        <w:rPr>
          <w:rFonts w:cs="Arial"/>
          <w:sz w:val="24"/>
          <w:szCs w:val="24"/>
        </w:rPr>
      </w:pPr>
      <w:r w:rsidRPr="002B07C9">
        <w:rPr>
          <w:rFonts w:cs="Arial"/>
          <w:sz w:val="24"/>
          <w:szCs w:val="24"/>
        </w:rPr>
        <w:t>Il Convegno di oggi prende in esame il tema assai articolato e complesso della responsabilità dell</w:t>
      </w:r>
      <w:r w:rsidR="00E829F3" w:rsidRPr="002B07C9">
        <w:rPr>
          <w:rFonts w:cs="Arial"/>
          <w:sz w:val="24"/>
          <w:szCs w:val="24"/>
        </w:rPr>
        <w:t>a pubblica amministrazione e dei danni</w:t>
      </w:r>
      <w:r w:rsidRPr="002B07C9">
        <w:rPr>
          <w:rFonts w:cs="Arial"/>
          <w:sz w:val="24"/>
          <w:szCs w:val="24"/>
        </w:rPr>
        <w:t xml:space="preserve"> che da tale responsabilità </w:t>
      </w:r>
      <w:r w:rsidR="00E829F3" w:rsidRPr="002B07C9">
        <w:rPr>
          <w:rFonts w:cs="Arial"/>
          <w:sz w:val="24"/>
          <w:szCs w:val="24"/>
        </w:rPr>
        <w:t xml:space="preserve">possono </w:t>
      </w:r>
      <w:r w:rsidR="00673650" w:rsidRPr="002B07C9">
        <w:rPr>
          <w:rFonts w:cs="Arial"/>
          <w:sz w:val="24"/>
          <w:szCs w:val="24"/>
        </w:rPr>
        <w:t>discendere, osservando tale fenomeno da differenti prospettive.</w:t>
      </w:r>
    </w:p>
    <w:p w:rsidR="00673650" w:rsidRPr="002B07C9" w:rsidRDefault="00936060" w:rsidP="002B07C9">
      <w:pPr>
        <w:spacing w:line="276" w:lineRule="auto"/>
        <w:jc w:val="both"/>
        <w:rPr>
          <w:rFonts w:cs="Arial"/>
          <w:sz w:val="24"/>
          <w:szCs w:val="24"/>
        </w:rPr>
      </w:pPr>
      <w:r w:rsidRPr="002B07C9">
        <w:rPr>
          <w:rFonts w:cs="Arial"/>
          <w:sz w:val="24"/>
          <w:szCs w:val="24"/>
        </w:rPr>
        <w:t>I</w:t>
      </w:r>
      <w:r w:rsidR="00C54DB3" w:rsidRPr="002B07C9">
        <w:rPr>
          <w:rFonts w:cs="Arial"/>
          <w:sz w:val="24"/>
          <w:szCs w:val="24"/>
        </w:rPr>
        <w:t>l</w:t>
      </w:r>
      <w:r w:rsidR="00E829F3" w:rsidRPr="002B07C9">
        <w:rPr>
          <w:rFonts w:cs="Arial"/>
          <w:sz w:val="24"/>
          <w:szCs w:val="24"/>
        </w:rPr>
        <w:t xml:space="preserve"> presente intervento </w:t>
      </w:r>
      <w:r w:rsidRPr="002B07C9">
        <w:rPr>
          <w:rFonts w:cs="Arial"/>
          <w:sz w:val="24"/>
          <w:szCs w:val="24"/>
        </w:rPr>
        <w:t xml:space="preserve">intende soffermarsi </w:t>
      </w:r>
      <w:r w:rsidR="00E829F3" w:rsidRPr="002B07C9">
        <w:rPr>
          <w:rFonts w:cs="Arial"/>
          <w:sz w:val="24"/>
          <w:szCs w:val="24"/>
        </w:rPr>
        <w:t xml:space="preserve">sul tema dei criteri utilizzati dalla giurisprudenza per la liquidazione del danno, </w:t>
      </w:r>
      <w:r w:rsidR="003E25CC" w:rsidRPr="002B07C9">
        <w:rPr>
          <w:rFonts w:cs="Arial"/>
          <w:sz w:val="24"/>
          <w:szCs w:val="24"/>
        </w:rPr>
        <w:t xml:space="preserve">in caso di risarcimento per equivalente, </w:t>
      </w:r>
      <w:r w:rsidR="00E829F3" w:rsidRPr="002B07C9">
        <w:rPr>
          <w:rFonts w:cs="Arial"/>
          <w:sz w:val="24"/>
          <w:szCs w:val="24"/>
        </w:rPr>
        <w:t>una volta che sia stata accertata la sussistenza</w:t>
      </w:r>
      <w:r w:rsidRPr="002B07C9">
        <w:rPr>
          <w:rFonts w:cs="Arial"/>
          <w:sz w:val="24"/>
          <w:szCs w:val="24"/>
        </w:rPr>
        <w:t xml:space="preserve"> del diritto a tale</w:t>
      </w:r>
      <w:r w:rsidR="00B60D09" w:rsidRPr="002B07C9">
        <w:rPr>
          <w:rFonts w:cs="Arial"/>
          <w:sz w:val="24"/>
          <w:szCs w:val="24"/>
        </w:rPr>
        <w:t xml:space="preserve"> risarcimento</w:t>
      </w:r>
      <w:r w:rsidR="00E829F3" w:rsidRPr="002B07C9">
        <w:rPr>
          <w:rFonts w:cs="Arial"/>
          <w:sz w:val="24"/>
          <w:szCs w:val="24"/>
        </w:rPr>
        <w:t xml:space="preserve">, in tutti i suoi elementi costitutivi essenziali.  </w:t>
      </w:r>
    </w:p>
    <w:p w:rsidR="00875B84" w:rsidRPr="002B07C9" w:rsidRDefault="00673650" w:rsidP="002B07C9">
      <w:pPr>
        <w:spacing w:line="276" w:lineRule="auto"/>
        <w:jc w:val="both"/>
        <w:rPr>
          <w:rFonts w:cs="Arial"/>
          <w:b/>
          <w:sz w:val="24"/>
          <w:szCs w:val="24"/>
        </w:rPr>
      </w:pPr>
      <w:r w:rsidRPr="002B07C9">
        <w:rPr>
          <w:rFonts w:cs="Arial"/>
          <w:sz w:val="24"/>
          <w:szCs w:val="24"/>
        </w:rPr>
        <w:t xml:space="preserve">Sarà </w:t>
      </w:r>
      <w:r w:rsidR="000B6E23" w:rsidRPr="002B07C9">
        <w:rPr>
          <w:rFonts w:cs="Arial"/>
          <w:sz w:val="24"/>
          <w:szCs w:val="24"/>
        </w:rPr>
        <w:t xml:space="preserve">inoltre </w:t>
      </w:r>
      <w:r w:rsidRPr="002B07C9">
        <w:rPr>
          <w:rFonts w:cs="Arial"/>
          <w:sz w:val="24"/>
          <w:szCs w:val="24"/>
        </w:rPr>
        <w:t>dedicato un breve cenno all’</w:t>
      </w:r>
      <w:r w:rsidR="00894372" w:rsidRPr="002B07C9">
        <w:rPr>
          <w:rFonts w:cs="Arial"/>
          <w:sz w:val="24"/>
          <w:szCs w:val="24"/>
        </w:rPr>
        <w:t>istituto delle</w:t>
      </w:r>
      <w:r w:rsidRPr="002B07C9">
        <w:rPr>
          <w:rFonts w:cs="Arial"/>
          <w:sz w:val="24"/>
          <w:szCs w:val="24"/>
        </w:rPr>
        <w:t xml:space="preserve"> penalità di mora, altrimenti dette </w:t>
      </w:r>
      <w:r w:rsidRPr="002B07C9">
        <w:rPr>
          <w:rFonts w:cs="Arial"/>
          <w:i/>
          <w:sz w:val="24"/>
          <w:szCs w:val="24"/>
        </w:rPr>
        <w:t>astreintes</w:t>
      </w:r>
      <w:r w:rsidRPr="002B07C9">
        <w:rPr>
          <w:rFonts w:cs="Arial"/>
          <w:sz w:val="24"/>
          <w:szCs w:val="24"/>
        </w:rPr>
        <w:t>, previste dall’art.</w:t>
      </w:r>
      <w:r w:rsidR="00894372" w:rsidRPr="002B07C9">
        <w:rPr>
          <w:rFonts w:cs="Arial"/>
          <w:sz w:val="24"/>
          <w:szCs w:val="24"/>
        </w:rPr>
        <w:t xml:space="preserve"> 114, comma 4, lett. e) c.p.a</w:t>
      </w:r>
      <w:r w:rsidRPr="002B07C9">
        <w:rPr>
          <w:rFonts w:cs="Arial"/>
          <w:sz w:val="24"/>
          <w:szCs w:val="24"/>
        </w:rPr>
        <w:t>.</w:t>
      </w:r>
      <w:r w:rsidR="002C3EEF" w:rsidRPr="002B07C9">
        <w:rPr>
          <w:rFonts w:cs="Arial"/>
          <w:sz w:val="24"/>
          <w:szCs w:val="24"/>
        </w:rPr>
        <w:t xml:space="preserve">, con </w:t>
      </w:r>
      <w:r w:rsidR="00DD6EAC" w:rsidRPr="002B07C9">
        <w:rPr>
          <w:rFonts w:cs="Arial"/>
          <w:sz w:val="24"/>
          <w:szCs w:val="24"/>
        </w:rPr>
        <w:t xml:space="preserve">più </w:t>
      </w:r>
      <w:r w:rsidR="002C3EEF" w:rsidRPr="002B07C9">
        <w:rPr>
          <w:rFonts w:cs="Arial"/>
          <w:sz w:val="24"/>
          <w:szCs w:val="24"/>
        </w:rPr>
        <w:t>specifico riferimento alle modalità di quantificazione dell</w:t>
      </w:r>
      <w:r w:rsidR="002B07C9" w:rsidRPr="002B07C9">
        <w:rPr>
          <w:rFonts w:cs="Arial"/>
          <w:sz w:val="24"/>
          <w:szCs w:val="24"/>
        </w:rPr>
        <w:t>e somme da porre a carico dell’a</w:t>
      </w:r>
      <w:r w:rsidR="002C3EEF" w:rsidRPr="002B07C9">
        <w:rPr>
          <w:rFonts w:cs="Arial"/>
          <w:sz w:val="24"/>
          <w:szCs w:val="24"/>
        </w:rPr>
        <w:t>mministrazione resistente per il ritardo nell’esecuzione del giudicato.</w:t>
      </w:r>
      <w:r w:rsidR="00875B84" w:rsidRPr="002B07C9">
        <w:rPr>
          <w:rFonts w:cs="Arial"/>
          <w:b/>
          <w:sz w:val="24"/>
          <w:szCs w:val="24"/>
        </w:rPr>
        <w:t xml:space="preserve"> </w:t>
      </w:r>
    </w:p>
    <w:p w:rsidR="00EE15E3" w:rsidRPr="002B07C9" w:rsidRDefault="00875B84" w:rsidP="002B07C9">
      <w:pPr>
        <w:spacing w:line="276" w:lineRule="auto"/>
        <w:jc w:val="both"/>
        <w:rPr>
          <w:rFonts w:cs="Arial"/>
          <w:b/>
          <w:sz w:val="24"/>
          <w:szCs w:val="24"/>
        </w:rPr>
      </w:pPr>
      <w:r w:rsidRPr="002B07C9">
        <w:rPr>
          <w:rFonts w:cs="Arial"/>
          <w:b/>
          <w:sz w:val="24"/>
          <w:szCs w:val="24"/>
        </w:rPr>
        <w:t>I</w:t>
      </w:r>
      <w:r w:rsidR="00EE15E3" w:rsidRPr="002B07C9">
        <w:rPr>
          <w:rFonts w:cs="Arial"/>
          <w:b/>
          <w:sz w:val="24"/>
          <w:szCs w:val="24"/>
        </w:rPr>
        <w:t>l risarcimento del danno derivante da attività lesiva della p.a.</w:t>
      </w:r>
    </w:p>
    <w:p w:rsidR="003E25CC" w:rsidRPr="002B07C9" w:rsidRDefault="001915E8" w:rsidP="002B07C9">
      <w:pPr>
        <w:spacing w:line="276" w:lineRule="auto"/>
        <w:jc w:val="both"/>
        <w:rPr>
          <w:rFonts w:cs="Arial"/>
          <w:sz w:val="24"/>
          <w:szCs w:val="24"/>
        </w:rPr>
      </w:pPr>
      <w:r w:rsidRPr="002B07C9">
        <w:rPr>
          <w:rFonts w:cs="Arial"/>
          <w:sz w:val="24"/>
          <w:szCs w:val="24"/>
        </w:rPr>
        <w:t>A fronte di un comportamen</w:t>
      </w:r>
      <w:r w:rsidR="002B07C9" w:rsidRPr="002B07C9">
        <w:rPr>
          <w:rFonts w:cs="Arial"/>
          <w:sz w:val="24"/>
          <w:szCs w:val="24"/>
        </w:rPr>
        <w:t>to lesivo posto in essere dall’a</w:t>
      </w:r>
      <w:r w:rsidRPr="002B07C9">
        <w:rPr>
          <w:rFonts w:cs="Arial"/>
          <w:sz w:val="24"/>
          <w:szCs w:val="24"/>
        </w:rPr>
        <w:t xml:space="preserve">mministrazione e accertato il diritto del soggetto ad ottenere il risarcimento del danno, l’ordinamento prevede due distinte forme di riparazione. </w:t>
      </w:r>
    </w:p>
    <w:p w:rsidR="003E25CC" w:rsidRPr="002B07C9" w:rsidRDefault="003E25CC" w:rsidP="002B07C9">
      <w:pPr>
        <w:spacing w:line="276" w:lineRule="auto"/>
        <w:jc w:val="both"/>
        <w:rPr>
          <w:rFonts w:cs="Arial"/>
          <w:sz w:val="24"/>
          <w:szCs w:val="24"/>
        </w:rPr>
      </w:pPr>
      <w:r w:rsidRPr="002B07C9">
        <w:rPr>
          <w:rFonts w:cs="Arial"/>
          <w:sz w:val="24"/>
          <w:szCs w:val="24"/>
        </w:rPr>
        <w:t xml:space="preserve">Come noto, l’art. 30 c.p.a. </w:t>
      </w:r>
      <w:r w:rsidR="00936060" w:rsidRPr="002B07C9">
        <w:rPr>
          <w:rFonts w:cs="Arial"/>
          <w:sz w:val="24"/>
          <w:szCs w:val="24"/>
        </w:rPr>
        <w:t>contempla</w:t>
      </w:r>
      <w:r w:rsidRPr="002B07C9">
        <w:rPr>
          <w:rFonts w:cs="Arial"/>
          <w:sz w:val="24"/>
          <w:szCs w:val="24"/>
        </w:rPr>
        <w:t xml:space="preserve"> </w:t>
      </w:r>
      <w:r w:rsidR="001915E8" w:rsidRPr="002B07C9">
        <w:rPr>
          <w:rFonts w:cs="Arial"/>
          <w:sz w:val="24"/>
          <w:szCs w:val="24"/>
        </w:rPr>
        <w:t xml:space="preserve">infatti il risarcimento del danno </w:t>
      </w:r>
      <w:r w:rsidRPr="002B07C9">
        <w:rPr>
          <w:rFonts w:cs="Arial"/>
          <w:sz w:val="24"/>
          <w:szCs w:val="24"/>
        </w:rPr>
        <w:t>in forma specifica e quello per equivalente.</w:t>
      </w:r>
    </w:p>
    <w:p w:rsidR="003E25CC" w:rsidRPr="002B07C9" w:rsidRDefault="001915E8" w:rsidP="002B07C9">
      <w:pPr>
        <w:spacing w:line="276" w:lineRule="auto"/>
        <w:jc w:val="both"/>
        <w:rPr>
          <w:rFonts w:cs="Arial"/>
          <w:sz w:val="24"/>
          <w:szCs w:val="24"/>
        </w:rPr>
      </w:pPr>
      <w:r w:rsidRPr="002B07C9">
        <w:rPr>
          <w:rFonts w:cs="Arial"/>
          <w:sz w:val="24"/>
          <w:szCs w:val="24"/>
        </w:rPr>
        <w:t>Attraverso il risarcimento in forma specifica</w:t>
      </w:r>
      <w:r w:rsidR="003E25CC" w:rsidRPr="002B07C9">
        <w:rPr>
          <w:rFonts w:cs="Arial"/>
          <w:sz w:val="24"/>
          <w:szCs w:val="24"/>
        </w:rPr>
        <w:t xml:space="preserve"> si mira a ripristinare la situazione esisten</w:t>
      </w:r>
      <w:r w:rsidR="009F2F26" w:rsidRPr="002B07C9">
        <w:rPr>
          <w:rFonts w:cs="Arial"/>
          <w:sz w:val="24"/>
          <w:szCs w:val="24"/>
        </w:rPr>
        <w:t xml:space="preserve">te prima che si realizzasse </w:t>
      </w:r>
      <w:r w:rsidR="003E25CC" w:rsidRPr="002B07C9">
        <w:rPr>
          <w:rFonts w:cs="Arial"/>
          <w:sz w:val="24"/>
          <w:szCs w:val="24"/>
        </w:rPr>
        <w:t>l’evento dannoso.</w:t>
      </w:r>
    </w:p>
    <w:p w:rsidR="009F2F26" w:rsidRPr="002B07C9" w:rsidRDefault="005244DF" w:rsidP="002B07C9">
      <w:pPr>
        <w:spacing w:line="276" w:lineRule="auto"/>
        <w:jc w:val="both"/>
        <w:rPr>
          <w:rFonts w:cs="Arial"/>
          <w:sz w:val="24"/>
          <w:szCs w:val="24"/>
        </w:rPr>
      </w:pPr>
      <w:r w:rsidRPr="002B07C9">
        <w:rPr>
          <w:rFonts w:cs="Arial"/>
          <w:sz w:val="24"/>
          <w:szCs w:val="24"/>
        </w:rPr>
        <w:t>Attraverso il risarcimento per equivalente</w:t>
      </w:r>
      <w:r w:rsidR="003E25CC" w:rsidRPr="002B07C9">
        <w:rPr>
          <w:rFonts w:cs="Arial"/>
          <w:sz w:val="24"/>
          <w:szCs w:val="24"/>
        </w:rPr>
        <w:t xml:space="preserve">, invece, il danneggiato ottiene un corrispettivo monetario equivalente al </w:t>
      </w:r>
      <w:r w:rsidR="0025015C" w:rsidRPr="002B07C9">
        <w:rPr>
          <w:rFonts w:cs="Arial"/>
          <w:sz w:val="24"/>
          <w:szCs w:val="24"/>
        </w:rPr>
        <w:t xml:space="preserve">valore del bene della vita </w:t>
      </w:r>
      <w:r w:rsidRPr="002B07C9">
        <w:rPr>
          <w:rFonts w:cs="Arial"/>
          <w:sz w:val="24"/>
          <w:szCs w:val="24"/>
        </w:rPr>
        <w:t xml:space="preserve">che è stato </w:t>
      </w:r>
      <w:r w:rsidR="0025015C" w:rsidRPr="002B07C9">
        <w:rPr>
          <w:rFonts w:cs="Arial"/>
          <w:sz w:val="24"/>
          <w:szCs w:val="24"/>
        </w:rPr>
        <w:t>leso.</w:t>
      </w:r>
      <w:r w:rsidR="003E25CC" w:rsidRPr="002B07C9">
        <w:rPr>
          <w:rFonts w:cs="Arial"/>
          <w:sz w:val="24"/>
          <w:szCs w:val="24"/>
        </w:rPr>
        <w:t xml:space="preserve"> </w:t>
      </w:r>
    </w:p>
    <w:p w:rsidR="003E25CC" w:rsidRPr="002B07C9" w:rsidRDefault="009F2F26" w:rsidP="002B07C9">
      <w:pPr>
        <w:spacing w:line="276" w:lineRule="auto"/>
        <w:jc w:val="both"/>
        <w:rPr>
          <w:rFonts w:cs="Arial"/>
          <w:sz w:val="24"/>
          <w:szCs w:val="24"/>
        </w:rPr>
      </w:pPr>
      <w:r w:rsidRPr="002B07C9">
        <w:rPr>
          <w:rFonts w:cs="Arial"/>
          <w:sz w:val="24"/>
          <w:szCs w:val="24"/>
        </w:rPr>
        <w:t>Occorre quindi prendere in esame</w:t>
      </w:r>
      <w:r w:rsidR="005244DF" w:rsidRPr="002B07C9">
        <w:rPr>
          <w:rFonts w:cs="Arial"/>
          <w:sz w:val="24"/>
          <w:szCs w:val="24"/>
        </w:rPr>
        <w:t xml:space="preserve"> i principali criteri di</w:t>
      </w:r>
      <w:r w:rsidR="003E25CC" w:rsidRPr="002B07C9">
        <w:rPr>
          <w:rFonts w:cs="Arial"/>
          <w:sz w:val="24"/>
          <w:szCs w:val="24"/>
        </w:rPr>
        <w:t xml:space="preserve"> quantificazione </w:t>
      </w:r>
      <w:r w:rsidRPr="002B07C9">
        <w:rPr>
          <w:rFonts w:cs="Arial"/>
          <w:sz w:val="24"/>
          <w:szCs w:val="24"/>
        </w:rPr>
        <w:t>del danno, utilizzati da</w:t>
      </w:r>
      <w:r w:rsidR="005244DF" w:rsidRPr="002B07C9">
        <w:rPr>
          <w:rFonts w:cs="Arial"/>
          <w:sz w:val="24"/>
          <w:szCs w:val="24"/>
        </w:rPr>
        <w:t xml:space="preserve">l giudice </w:t>
      </w:r>
      <w:r w:rsidRPr="002B07C9">
        <w:rPr>
          <w:rFonts w:cs="Arial"/>
          <w:sz w:val="24"/>
          <w:szCs w:val="24"/>
        </w:rPr>
        <w:t>al fine di liquidare una</w:t>
      </w:r>
      <w:r w:rsidR="005244DF" w:rsidRPr="002B07C9">
        <w:rPr>
          <w:rFonts w:cs="Arial"/>
          <w:sz w:val="24"/>
          <w:szCs w:val="24"/>
        </w:rPr>
        <w:t xml:space="preserve"> somma di denaro equivalente al danno effettivamente subito dal soggetto.</w:t>
      </w:r>
    </w:p>
    <w:p w:rsidR="005244DF" w:rsidRPr="002B07C9" w:rsidRDefault="005244DF" w:rsidP="002B07C9">
      <w:pPr>
        <w:spacing w:line="276" w:lineRule="auto"/>
        <w:jc w:val="both"/>
        <w:rPr>
          <w:rFonts w:cs="Arial"/>
          <w:sz w:val="24"/>
          <w:szCs w:val="24"/>
        </w:rPr>
      </w:pPr>
      <w:r w:rsidRPr="002B07C9">
        <w:rPr>
          <w:rFonts w:cs="Arial"/>
          <w:sz w:val="24"/>
          <w:szCs w:val="24"/>
        </w:rPr>
        <w:t>Vi sono innanzi tutto criteri generali, elaborati in ambito civilistico, ma che trovano senz’altro applicazione anche nell’ambito del processo amministrativo.</w:t>
      </w:r>
    </w:p>
    <w:p w:rsidR="0025015C" w:rsidRPr="002B07C9" w:rsidRDefault="00936060" w:rsidP="002B07C9">
      <w:pPr>
        <w:spacing w:line="276" w:lineRule="auto"/>
        <w:jc w:val="both"/>
        <w:rPr>
          <w:rFonts w:cs="Arial"/>
          <w:sz w:val="24"/>
          <w:szCs w:val="24"/>
        </w:rPr>
      </w:pPr>
      <w:r w:rsidRPr="002B07C9">
        <w:rPr>
          <w:rFonts w:cs="Arial"/>
          <w:sz w:val="24"/>
          <w:szCs w:val="24"/>
        </w:rPr>
        <w:t xml:space="preserve">Operano </w:t>
      </w:r>
      <w:r w:rsidR="009F2F26" w:rsidRPr="002B07C9">
        <w:rPr>
          <w:rFonts w:cs="Arial"/>
          <w:sz w:val="24"/>
          <w:szCs w:val="24"/>
        </w:rPr>
        <w:t>quindi i</w:t>
      </w:r>
      <w:r w:rsidR="0025015C" w:rsidRPr="002B07C9">
        <w:rPr>
          <w:rFonts w:cs="Arial"/>
          <w:sz w:val="24"/>
          <w:szCs w:val="24"/>
        </w:rPr>
        <w:t xml:space="preserve"> criteri generali </w:t>
      </w:r>
      <w:r w:rsidR="005244DF" w:rsidRPr="002B07C9">
        <w:rPr>
          <w:rFonts w:cs="Arial"/>
          <w:sz w:val="24"/>
          <w:szCs w:val="24"/>
        </w:rPr>
        <w:t xml:space="preserve">previsti dal codice civile per la </w:t>
      </w:r>
      <w:r w:rsidR="0025015C" w:rsidRPr="002B07C9">
        <w:rPr>
          <w:rFonts w:cs="Arial"/>
          <w:sz w:val="24"/>
          <w:szCs w:val="24"/>
        </w:rPr>
        <w:t>quantificazione del danno derivante dall’inadempimento delle obbligazioni, che sono</w:t>
      </w:r>
      <w:r w:rsidR="009F2F26" w:rsidRPr="002B07C9">
        <w:rPr>
          <w:rFonts w:cs="Arial"/>
          <w:sz w:val="24"/>
          <w:szCs w:val="24"/>
        </w:rPr>
        <w:t>,</w:t>
      </w:r>
      <w:r w:rsidR="0025015C" w:rsidRPr="002B07C9">
        <w:rPr>
          <w:rFonts w:cs="Arial"/>
          <w:sz w:val="24"/>
          <w:szCs w:val="24"/>
        </w:rPr>
        <w:t xml:space="preserve"> in parte</w:t>
      </w:r>
      <w:r w:rsidR="009F2F26" w:rsidRPr="002B07C9">
        <w:rPr>
          <w:rFonts w:cs="Arial"/>
          <w:sz w:val="24"/>
          <w:szCs w:val="24"/>
        </w:rPr>
        <w:t>,</w:t>
      </w:r>
      <w:r w:rsidR="0025015C" w:rsidRPr="002B07C9">
        <w:rPr>
          <w:rFonts w:cs="Arial"/>
          <w:sz w:val="24"/>
          <w:szCs w:val="24"/>
        </w:rPr>
        <w:t xml:space="preserve"> applicabi</w:t>
      </w:r>
      <w:r w:rsidR="005244DF" w:rsidRPr="002B07C9">
        <w:rPr>
          <w:rFonts w:cs="Arial"/>
          <w:sz w:val="24"/>
          <w:szCs w:val="24"/>
        </w:rPr>
        <w:t xml:space="preserve">li anche all’illecito aquiliano, in forza del richiamo contenuto nell’art. </w:t>
      </w:r>
      <w:r w:rsidR="007814BC" w:rsidRPr="002B07C9">
        <w:rPr>
          <w:rFonts w:cs="Arial"/>
          <w:sz w:val="24"/>
          <w:szCs w:val="24"/>
        </w:rPr>
        <w:t>20</w:t>
      </w:r>
      <w:r w:rsidR="005244DF" w:rsidRPr="002B07C9">
        <w:rPr>
          <w:rFonts w:cs="Arial"/>
          <w:sz w:val="24"/>
          <w:szCs w:val="24"/>
        </w:rPr>
        <w:t xml:space="preserve">56 c.c. </w:t>
      </w:r>
    </w:p>
    <w:p w:rsidR="00FD5C32" w:rsidRPr="002B07C9" w:rsidRDefault="00FD5C32" w:rsidP="002B07C9">
      <w:pPr>
        <w:spacing w:line="276" w:lineRule="auto"/>
        <w:jc w:val="both"/>
        <w:rPr>
          <w:rFonts w:cs="Arial"/>
          <w:b/>
          <w:sz w:val="24"/>
          <w:szCs w:val="24"/>
        </w:rPr>
      </w:pPr>
      <w:r w:rsidRPr="002B07C9">
        <w:rPr>
          <w:rFonts w:cs="Arial"/>
          <w:b/>
          <w:sz w:val="24"/>
          <w:szCs w:val="24"/>
        </w:rPr>
        <w:lastRenderedPageBreak/>
        <w:t xml:space="preserve">Il principio di integrale riparazione del danno </w:t>
      </w:r>
      <w:r w:rsidR="006A68E3" w:rsidRPr="002B07C9">
        <w:rPr>
          <w:rFonts w:cs="Arial"/>
          <w:b/>
          <w:sz w:val="24"/>
          <w:szCs w:val="24"/>
        </w:rPr>
        <w:t xml:space="preserve">– lucro cessante e danno emergente – art. 1223 c.c. </w:t>
      </w:r>
    </w:p>
    <w:p w:rsidR="00E32484" w:rsidRPr="002B07C9" w:rsidRDefault="00936060" w:rsidP="002B07C9">
      <w:pPr>
        <w:spacing w:line="276" w:lineRule="auto"/>
        <w:jc w:val="both"/>
        <w:rPr>
          <w:rFonts w:cs="Arial"/>
          <w:i/>
          <w:sz w:val="24"/>
          <w:szCs w:val="24"/>
        </w:rPr>
      </w:pPr>
      <w:r w:rsidRPr="002B07C9">
        <w:rPr>
          <w:rFonts w:cs="Arial"/>
          <w:sz w:val="24"/>
          <w:szCs w:val="24"/>
        </w:rPr>
        <w:t>E’</w:t>
      </w:r>
      <w:r w:rsidR="005244DF" w:rsidRPr="002B07C9">
        <w:rPr>
          <w:rFonts w:cs="Arial"/>
          <w:sz w:val="24"/>
          <w:szCs w:val="24"/>
        </w:rPr>
        <w:t xml:space="preserve"> senz’altro applicabile la regola fondamentale </w:t>
      </w:r>
      <w:r w:rsidR="007814BC" w:rsidRPr="002B07C9">
        <w:rPr>
          <w:rFonts w:cs="Arial"/>
          <w:sz w:val="24"/>
          <w:szCs w:val="24"/>
        </w:rPr>
        <w:t>dettata dall’</w:t>
      </w:r>
      <w:r w:rsidR="00B507CB" w:rsidRPr="002B07C9">
        <w:rPr>
          <w:rFonts w:cs="Arial"/>
          <w:sz w:val="24"/>
          <w:szCs w:val="24"/>
        </w:rPr>
        <w:t xml:space="preserve">art. </w:t>
      </w:r>
      <w:r w:rsidR="00875B84" w:rsidRPr="002B07C9">
        <w:rPr>
          <w:rFonts w:cs="Arial"/>
          <w:sz w:val="24"/>
          <w:szCs w:val="24"/>
        </w:rPr>
        <w:t>12</w:t>
      </w:r>
      <w:r w:rsidR="00B507CB" w:rsidRPr="002B07C9">
        <w:rPr>
          <w:rFonts w:cs="Arial"/>
          <w:sz w:val="24"/>
          <w:szCs w:val="24"/>
        </w:rPr>
        <w:t>23</w:t>
      </w:r>
      <w:r w:rsidR="003E25CC" w:rsidRPr="002B07C9">
        <w:rPr>
          <w:rFonts w:cs="Arial"/>
          <w:sz w:val="24"/>
          <w:szCs w:val="24"/>
        </w:rPr>
        <w:t xml:space="preserve"> c.c.</w:t>
      </w:r>
      <w:r w:rsidR="005244DF" w:rsidRPr="002B07C9">
        <w:rPr>
          <w:rFonts w:cs="Arial"/>
          <w:sz w:val="24"/>
          <w:szCs w:val="24"/>
        </w:rPr>
        <w:t>,</w:t>
      </w:r>
      <w:r w:rsidR="007814BC" w:rsidRPr="002B07C9">
        <w:rPr>
          <w:rFonts w:cs="Arial"/>
          <w:sz w:val="24"/>
          <w:szCs w:val="24"/>
        </w:rPr>
        <w:t xml:space="preserve"> secondo il</w:t>
      </w:r>
      <w:r w:rsidR="005244DF" w:rsidRPr="002B07C9">
        <w:rPr>
          <w:rFonts w:cs="Arial"/>
          <w:sz w:val="24"/>
          <w:szCs w:val="24"/>
        </w:rPr>
        <w:t xml:space="preserve"> quale </w:t>
      </w:r>
      <w:r w:rsidR="003E25CC" w:rsidRPr="002B07C9">
        <w:rPr>
          <w:rFonts w:cs="Arial"/>
          <w:sz w:val="24"/>
          <w:szCs w:val="24"/>
        </w:rPr>
        <w:t>“</w:t>
      </w:r>
      <w:r w:rsidR="00B507CB" w:rsidRPr="002B07C9">
        <w:rPr>
          <w:rFonts w:cs="Arial"/>
          <w:i/>
          <w:sz w:val="24"/>
          <w:szCs w:val="24"/>
        </w:rPr>
        <w:t xml:space="preserve">Il </w:t>
      </w:r>
      <w:hyperlink r:id="rId7" w:tooltip="Dizionario Giuridico: Risarcimento danni" w:history="1">
        <w:r w:rsidR="00B507CB" w:rsidRPr="002B07C9">
          <w:rPr>
            <w:rStyle w:val="Collegamentoipertestuale"/>
            <w:rFonts w:cs="Arial"/>
            <w:i/>
            <w:color w:val="auto"/>
            <w:sz w:val="24"/>
            <w:szCs w:val="24"/>
            <w:u w:val="none"/>
          </w:rPr>
          <w:t>risarcimento del danno</w:t>
        </w:r>
      </w:hyperlink>
      <w:r w:rsidR="00B507CB" w:rsidRPr="002B07C9">
        <w:rPr>
          <w:rFonts w:cs="Arial"/>
          <w:i/>
          <w:sz w:val="24"/>
          <w:szCs w:val="24"/>
        </w:rPr>
        <w:t xml:space="preserve"> per l'</w:t>
      </w:r>
      <w:hyperlink r:id="rId8" w:tooltip="Dizionario Giuridico: Inadempimento" w:history="1">
        <w:r w:rsidR="00B507CB" w:rsidRPr="002B07C9">
          <w:rPr>
            <w:rStyle w:val="Collegamentoipertestuale"/>
            <w:rFonts w:cs="Arial"/>
            <w:i/>
            <w:color w:val="auto"/>
            <w:sz w:val="24"/>
            <w:szCs w:val="24"/>
            <w:u w:val="none"/>
          </w:rPr>
          <w:t>inadempimento</w:t>
        </w:r>
      </w:hyperlink>
      <w:r w:rsidR="00B507CB" w:rsidRPr="002B07C9">
        <w:rPr>
          <w:rFonts w:cs="Arial"/>
          <w:i/>
          <w:sz w:val="24"/>
          <w:szCs w:val="24"/>
        </w:rPr>
        <w:t xml:space="preserve"> o per il </w:t>
      </w:r>
      <w:hyperlink r:id="rId9" w:tooltip="Dizionario Giuridico: Ritardo nell'adempimento" w:history="1">
        <w:r w:rsidR="00B507CB" w:rsidRPr="002B07C9">
          <w:rPr>
            <w:rStyle w:val="Collegamentoipertestuale"/>
            <w:rFonts w:cs="Arial"/>
            <w:i/>
            <w:color w:val="auto"/>
            <w:sz w:val="24"/>
            <w:szCs w:val="24"/>
            <w:u w:val="none"/>
          </w:rPr>
          <w:t>ritardo</w:t>
        </w:r>
      </w:hyperlink>
      <w:r w:rsidR="00B507CB" w:rsidRPr="002B07C9">
        <w:rPr>
          <w:rFonts w:cs="Arial"/>
          <w:i/>
          <w:sz w:val="24"/>
          <w:szCs w:val="24"/>
        </w:rPr>
        <w:t xml:space="preserve"> deve comprendere così la perdita subita dal creditore come il mancato guadagno, in quanto ne siano conseguenza immediata e diretta.”</w:t>
      </w:r>
    </w:p>
    <w:p w:rsidR="003E25CC" w:rsidRPr="002B07C9" w:rsidRDefault="007814BC" w:rsidP="002B07C9">
      <w:pPr>
        <w:spacing w:line="276" w:lineRule="auto"/>
        <w:jc w:val="both"/>
        <w:rPr>
          <w:rFonts w:cs="Arial"/>
          <w:sz w:val="24"/>
          <w:szCs w:val="24"/>
        </w:rPr>
      </w:pPr>
      <w:r w:rsidRPr="002B07C9">
        <w:rPr>
          <w:rFonts w:cs="Arial"/>
          <w:sz w:val="24"/>
          <w:szCs w:val="24"/>
        </w:rPr>
        <w:t>Tale norma è espressione del basilare principio di integrale riparazione del danno: il risarcimento</w:t>
      </w:r>
      <w:r w:rsidR="006A059B" w:rsidRPr="002B07C9">
        <w:rPr>
          <w:rFonts w:cs="Arial"/>
          <w:sz w:val="24"/>
          <w:szCs w:val="24"/>
        </w:rPr>
        <w:t xml:space="preserve">, pertanto, mira a compensare sia il danno emergente, sia il lucro cessante, purché tali voci costituiscano conseguenza diretta ed immediata del comportamento </w:t>
      </w:r>
      <w:r w:rsidRPr="002B07C9">
        <w:rPr>
          <w:rFonts w:cs="Arial"/>
          <w:sz w:val="24"/>
          <w:szCs w:val="24"/>
        </w:rPr>
        <w:t xml:space="preserve">lesivo </w:t>
      </w:r>
      <w:r w:rsidR="002B07C9" w:rsidRPr="002B07C9">
        <w:rPr>
          <w:rFonts w:cs="Arial"/>
          <w:sz w:val="24"/>
          <w:szCs w:val="24"/>
        </w:rPr>
        <w:t>tenuto dall’a</w:t>
      </w:r>
      <w:r w:rsidR="006A059B" w:rsidRPr="002B07C9">
        <w:rPr>
          <w:rFonts w:cs="Arial"/>
          <w:sz w:val="24"/>
          <w:szCs w:val="24"/>
        </w:rPr>
        <w:t>mministrazione.</w:t>
      </w:r>
    </w:p>
    <w:p w:rsidR="00E32484" w:rsidRPr="002B07C9" w:rsidRDefault="00E32484" w:rsidP="002B07C9">
      <w:pPr>
        <w:spacing w:line="276" w:lineRule="auto"/>
        <w:jc w:val="both"/>
        <w:rPr>
          <w:rFonts w:cs="Arial"/>
          <w:sz w:val="24"/>
          <w:szCs w:val="24"/>
        </w:rPr>
      </w:pPr>
      <w:r w:rsidRPr="002B07C9">
        <w:rPr>
          <w:rFonts w:cs="Arial"/>
          <w:sz w:val="24"/>
          <w:szCs w:val="24"/>
        </w:rPr>
        <w:t>Proprio i</w:t>
      </w:r>
      <w:r w:rsidR="007814BC" w:rsidRPr="002B07C9">
        <w:rPr>
          <w:rFonts w:cs="Arial"/>
          <w:sz w:val="24"/>
          <w:szCs w:val="24"/>
        </w:rPr>
        <w:t>n applicazione di tale</w:t>
      </w:r>
      <w:r w:rsidR="006A059B" w:rsidRPr="002B07C9">
        <w:rPr>
          <w:rFonts w:cs="Arial"/>
          <w:sz w:val="24"/>
          <w:szCs w:val="24"/>
        </w:rPr>
        <w:t xml:space="preserve"> principi</w:t>
      </w:r>
      <w:r w:rsidR="007814BC" w:rsidRPr="002B07C9">
        <w:rPr>
          <w:rFonts w:cs="Arial"/>
          <w:sz w:val="24"/>
          <w:szCs w:val="24"/>
        </w:rPr>
        <w:t>o, nell’ambio del giudizio amministrativo,</w:t>
      </w:r>
      <w:r w:rsidRPr="002B07C9">
        <w:rPr>
          <w:rFonts w:cs="Arial"/>
          <w:sz w:val="24"/>
          <w:szCs w:val="24"/>
        </w:rPr>
        <w:t xml:space="preserve"> </w:t>
      </w:r>
      <w:r w:rsidR="00C45DEE" w:rsidRPr="002B07C9">
        <w:rPr>
          <w:rFonts w:cs="Arial"/>
          <w:sz w:val="24"/>
          <w:szCs w:val="24"/>
        </w:rPr>
        <w:t xml:space="preserve">come si vedrà meglio più avanti, </w:t>
      </w:r>
      <w:r w:rsidRPr="002B07C9">
        <w:rPr>
          <w:rFonts w:cs="Arial"/>
          <w:sz w:val="24"/>
          <w:szCs w:val="24"/>
        </w:rPr>
        <w:t xml:space="preserve">viene </w:t>
      </w:r>
      <w:r w:rsidR="00A90AFE" w:rsidRPr="002B07C9">
        <w:rPr>
          <w:rFonts w:cs="Arial"/>
          <w:sz w:val="24"/>
          <w:szCs w:val="24"/>
        </w:rPr>
        <w:t xml:space="preserve">di regola </w:t>
      </w:r>
      <w:r w:rsidRPr="002B07C9">
        <w:rPr>
          <w:rFonts w:cs="Arial"/>
          <w:sz w:val="24"/>
          <w:szCs w:val="24"/>
        </w:rPr>
        <w:t>esclusa la risarcibilità</w:t>
      </w:r>
      <w:r w:rsidR="006A059B" w:rsidRPr="002B07C9">
        <w:rPr>
          <w:rFonts w:cs="Arial"/>
          <w:sz w:val="24"/>
          <w:szCs w:val="24"/>
        </w:rPr>
        <w:t xml:space="preserve"> delle voci di spesa che non so</w:t>
      </w:r>
      <w:r w:rsidRPr="002B07C9">
        <w:rPr>
          <w:rFonts w:cs="Arial"/>
          <w:sz w:val="24"/>
          <w:szCs w:val="24"/>
        </w:rPr>
        <w:t>no conseguenza diret</w:t>
      </w:r>
      <w:r w:rsidR="00755594" w:rsidRPr="002B07C9">
        <w:rPr>
          <w:rFonts w:cs="Arial"/>
          <w:sz w:val="24"/>
          <w:szCs w:val="24"/>
        </w:rPr>
        <w:t>ta della condotta lesiva</w:t>
      </w:r>
      <w:r w:rsidR="002B07C9" w:rsidRPr="002B07C9">
        <w:rPr>
          <w:rFonts w:cs="Arial"/>
          <w:sz w:val="24"/>
          <w:szCs w:val="24"/>
        </w:rPr>
        <w:t xml:space="preserve"> della pubblica a</w:t>
      </w:r>
      <w:r w:rsidR="006A059B" w:rsidRPr="002B07C9">
        <w:rPr>
          <w:rFonts w:cs="Arial"/>
          <w:sz w:val="24"/>
          <w:szCs w:val="24"/>
        </w:rPr>
        <w:t xml:space="preserve">mministrazione, ma che </w:t>
      </w:r>
      <w:r w:rsidRPr="002B07C9">
        <w:rPr>
          <w:rFonts w:cs="Arial"/>
          <w:sz w:val="24"/>
          <w:szCs w:val="24"/>
        </w:rPr>
        <w:t xml:space="preserve">sono state sostenute spontaneamente dal privato, sulla base di autonome decisioni che costituiscono la normale espressione della libera iniziativa economica e che comportano, inevitabilmente, l’assunzione di un rischio. </w:t>
      </w:r>
    </w:p>
    <w:p w:rsidR="00E32484" w:rsidRPr="002B07C9" w:rsidRDefault="00C45DEE" w:rsidP="002B07C9">
      <w:pPr>
        <w:spacing w:line="276" w:lineRule="auto"/>
        <w:jc w:val="both"/>
        <w:rPr>
          <w:rFonts w:cs="Arial"/>
          <w:sz w:val="24"/>
          <w:szCs w:val="24"/>
        </w:rPr>
      </w:pPr>
      <w:r w:rsidRPr="002B07C9">
        <w:rPr>
          <w:rFonts w:cs="Arial"/>
          <w:sz w:val="24"/>
          <w:szCs w:val="24"/>
        </w:rPr>
        <w:t>Secondo parte della giurisprudenza, ad esempio, n</w:t>
      </w:r>
      <w:r w:rsidR="006A059B" w:rsidRPr="002B07C9">
        <w:rPr>
          <w:rFonts w:cs="Arial"/>
          <w:sz w:val="24"/>
          <w:szCs w:val="24"/>
        </w:rPr>
        <w:t xml:space="preserve">on </w:t>
      </w:r>
      <w:r w:rsidRPr="002B07C9">
        <w:rPr>
          <w:rFonts w:cs="Arial"/>
          <w:sz w:val="24"/>
          <w:szCs w:val="24"/>
        </w:rPr>
        <w:t>può essere</w:t>
      </w:r>
      <w:r w:rsidR="007814BC" w:rsidRPr="002B07C9">
        <w:rPr>
          <w:rFonts w:cs="Arial"/>
          <w:sz w:val="24"/>
          <w:szCs w:val="24"/>
        </w:rPr>
        <w:t xml:space="preserve"> </w:t>
      </w:r>
      <w:r w:rsidR="006A059B" w:rsidRPr="002B07C9">
        <w:rPr>
          <w:rFonts w:cs="Arial"/>
          <w:sz w:val="24"/>
          <w:szCs w:val="24"/>
        </w:rPr>
        <w:t>risarcito il danno emergente costituito dalle s</w:t>
      </w:r>
      <w:r w:rsidR="00E32484" w:rsidRPr="002B07C9">
        <w:rPr>
          <w:rFonts w:cs="Arial"/>
          <w:sz w:val="24"/>
          <w:szCs w:val="24"/>
        </w:rPr>
        <w:t>pese sostenute per partecipare alla proc</w:t>
      </w:r>
      <w:r w:rsidR="006A059B" w:rsidRPr="002B07C9">
        <w:rPr>
          <w:rFonts w:cs="Arial"/>
          <w:sz w:val="24"/>
          <w:szCs w:val="24"/>
        </w:rPr>
        <w:t>edura di gara.</w:t>
      </w:r>
      <w:r w:rsidR="00D100ED" w:rsidRPr="002B07C9">
        <w:rPr>
          <w:rFonts w:cs="Arial"/>
          <w:sz w:val="24"/>
          <w:szCs w:val="24"/>
        </w:rPr>
        <w:t xml:space="preserve"> </w:t>
      </w:r>
      <w:r w:rsidR="006A059B" w:rsidRPr="002B07C9">
        <w:rPr>
          <w:rFonts w:cs="Arial"/>
          <w:sz w:val="24"/>
          <w:szCs w:val="24"/>
        </w:rPr>
        <w:t>I</w:t>
      </w:r>
      <w:r w:rsidR="00E32484" w:rsidRPr="002B07C9">
        <w:rPr>
          <w:rFonts w:cs="Arial"/>
          <w:sz w:val="24"/>
          <w:szCs w:val="24"/>
        </w:rPr>
        <w:t>n tale contesto</w:t>
      </w:r>
      <w:r w:rsidR="00D100ED" w:rsidRPr="002B07C9">
        <w:rPr>
          <w:rFonts w:cs="Arial"/>
          <w:sz w:val="24"/>
          <w:szCs w:val="24"/>
        </w:rPr>
        <w:t>, infatti,</w:t>
      </w:r>
      <w:r w:rsidR="00E32484" w:rsidRPr="002B07C9">
        <w:rPr>
          <w:rFonts w:cs="Arial"/>
          <w:sz w:val="24"/>
          <w:szCs w:val="24"/>
        </w:rPr>
        <w:t xml:space="preserve"> i concorrenti </w:t>
      </w:r>
      <w:r w:rsidR="00663E97" w:rsidRPr="002B07C9">
        <w:rPr>
          <w:rFonts w:cs="Arial"/>
          <w:sz w:val="24"/>
          <w:szCs w:val="24"/>
        </w:rPr>
        <w:t>si assumono</w:t>
      </w:r>
      <w:r w:rsidR="00D100ED" w:rsidRPr="002B07C9">
        <w:rPr>
          <w:rFonts w:cs="Arial"/>
          <w:sz w:val="24"/>
          <w:szCs w:val="24"/>
        </w:rPr>
        <w:t>, spontaneamente e consapevolmente, i c</w:t>
      </w:r>
      <w:r w:rsidR="00936060" w:rsidRPr="002B07C9">
        <w:rPr>
          <w:rFonts w:cs="Arial"/>
          <w:sz w:val="24"/>
          <w:szCs w:val="24"/>
        </w:rPr>
        <w:t>osti di partecipazione alla procedura, che rimangono</w:t>
      </w:r>
      <w:r w:rsidR="00D100ED" w:rsidRPr="002B07C9">
        <w:rPr>
          <w:rFonts w:cs="Arial"/>
          <w:sz w:val="24"/>
          <w:szCs w:val="24"/>
        </w:rPr>
        <w:t xml:space="preserve"> comunque a loro integrale carico</w:t>
      </w:r>
      <w:r w:rsidR="00936060" w:rsidRPr="002B07C9">
        <w:rPr>
          <w:rFonts w:cs="Arial"/>
          <w:sz w:val="24"/>
          <w:szCs w:val="24"/>
        </w:rPr>
        <w:t>,</w:t>
      </w:r>
      <w:r w:rsidR="00D100ED" w:rsidRPr="002B07C9">
        <w:rPr>
          <w:rFonts w:cs="Arial"/>
          <w:sz w:val="24"/>
          <w:szCs w:val="24"/>
        </w:rPr>
        <w:t xml:space="preserve"> sia in caso di aggiudicazione, sia in caso di mancata aggiudicazione. Si tratta di un </w:t>
      </w:r>
      <w:r w:rsidR="006A059B" w:rsidRPr="002B07C9">
        <w:rPr>
          <w:rFonts w:cs="Arial"/>
          <w:sz w:val="24"/>
          <w:szCs w:val="24"/>
        </w:rPr>
        <w:t>rischio naturalmente connesso all’</w:t>
      </w:r>
      <w:r w:rsidR="00D100ED" w:rsidRPr="002B07C9">
        <w:rPr>
          <w:rFonts w:cs="Arial"/>
          <w:sz w:val="24"/>
          <w:szCs w:val="24"/>
        </w:rPr>
        <w:t xml:space="preserve">attività imprenditoriale, destinato a gravare </w:t>
      </w:r>
      <w:r w:rsidR="006A059B" w:rsidRPr="002B07C9">
        <w:rPr>
          <w:rFonts w:cs="Arial"/>
          <w:sz w:val="24"/>
          <w:szCs w:val="24"/>
        </w:rPr>
        <w:t xml:space="preserve">sugli operatori economici e </w:t>
      </w:r>
      <w:r w:rsidR="00D100ED" w:rsidRPr="002B07C9">
        <w:rPr>
          <w:rFonts w:cs="Arial"/>
          <w:sz w:val="24"/>
          <w:szCs w:val="24"/>
        </w:rPr>
        <w:t>che non p</w:t>
      </w:r>
      <w:r w:rsidR="006A059B" w:rsidRPr="002B07C9">
        <w:rPr>
          <w:rFonts w:cs="Arial"/>
          <w:sz w:val="24"/>
          <w:szCs w:val="24"/>
        </w:rPr>
        <w:t>uò e</w:t>
      </w:r>
      <w:r w:rsidR="00936060" w:rsidRPr="002B07C9">
        <w:rPr>
          <w:rFonts w:cs="Arial"/>
          <w:sz w:val="24"/>
          <w:szCs w:val="24"/>
        </w:rPr>
        <w:t>ssere trasferi</w:t>
      </w:r>
      <w:r w:rsidR="002B07C9" w:rsidRPr="002B07C9">
        <w:rPr>
          <w:rFonts w:cs="Arial"/>
          <w:sz w:val="24"/>
          <w:szCs w:val="24"/>
        </w:rPr>
        <w:t>to in carico all’a</w:t>
      </w:r>
      <w:r w:rsidR="006A059B" w:rsidRPr="002B07C9">
        <w:rPr>
          <w:rFonts w:cs="Arial"/>
          <w:sz w:val="24"/>
          <w:szCs w:val="24"/>
        </w:rPr>
        <w:t xml:space="preserve">mministrazione. Si tratta, a ben vedere, di spese che non costituiscono conseguenza diretta del comportamento lesivo </w:t>
      </w:r>
      <w:r w:rsidR="00936060" w:rsidRPr="002B07C9">
        <w:rPr>
          <w:rFonts w:cs="Arial"/>
          <w:sz w:val="24"/>
          <w:szCs w:val="24"/>
        </w:rPr>
        <w:t xml:space="preserve">posto in essere </w:t>
      </w:r>
      <w:r w:rsidR="006A059B" w:rsidRPr="002B07C9">
        <w:rPr>
          <w:rFonts w:cs="Arial"/>
          <w:sz w:val="24"/>
          <w:szCs w:val="24"/>
        </w:rPr>
        <w:t>d</w:t>
      </w:r>
      <w:r w:rsidR="00936060" w:rsidRPr="002B07C9">
        <w:rPr>
          <w:rFonts w:cs="Arial"/>
          <w:sz w:val="24"/>
          <w:szCs w:val="24"/>
        </w:rPr>
        <w:t>alla pubblica a</w:t>
      </w:r>
      <w:r w:rsidR="006A059B" w:rsidRPr="002B07C9">
        <w:rPr>
          <w:rFonts w:cs="Arial"/>
          <w:sz w:val="24"/>
          <w:szCs w:val="24"/>
        </w:rPr>
        <w:t>mministrazione, ma che sono</w:t>
      </w:r>
      <w:r w:rsidR="00936060" w:rsidRPr="002B07C9">
        <w:rPr>
          <w:rFonts w:cs="Arial"/>
          <w:sz w:val="24"/>
          <w:szCs w:val="24"/>
        </w:rPr>
        <w:t>,</w:t>
      </w:r>
      <w:r w:rsidR="006A059B" w:rsidRPr="002B07C9">
        <w:rPr>
          <w:rFonts w:cs="Arial"/>
          <w:sz w:val="24"/>
          <w:szCs w:val="24"/>
        </w:rPr>
        <w:t xml:space="preserve"> piuttosto</w:t>
      </w:r>
      <w:r w:rsidR="00936060" w:rsidRPr="002B07C9">
        <w:rPr>
          <w:rFonts w:cs="Arial"/>
          <w:sz w:val="24"/>
          <w:szCs w:val="24"/>
        </w:rPr>
        <w:t>,</w:t>
      </w:r>
      <w:r w:rsidR="006A059B" w:rsidRPr="002B07C9">
        <w:rPr>
          <w:rFonts w:cs="Arial"/>
          <w:sz w:val="24"/>
          <w:szCs w:val="24"/>
        </w:rPr>
        <w:t xml:space="preserve"> </w:t>
      </w:r>
      <w:r w:rsidRPr="002B07C9">
        <w:rPr>
          <w:rFonts w:cs="Arial"/>
          <w:sz w:val="24"/>
          <w:szCs w:val="24"/>
        </w:rPr>
        <w:t>riconducibili</w:t>
      </w:r>
      <w:r w:rsidR="006A059B" w:rsidRPr="002B07C9">
        <w:rPr>
          <w:rFonts w:cs="Arial"/>
          <w:sz w:val="24"/>
          <w:szCs w:val="24"/>
        </w:rPr>
        <w:t xml:space="preserve"> alla </w:t>
      </w:r>
      <w:r w:rsidRPr="002B07C9">
        <w:rPr>
          <w:rFonts w:cs="Arial"/>
          <w:sz w:val="24"/>
          <w:szCs w:val="24"/>
        </w:rPr>
        <w:t>libera scelta del soggetto privato di partecipare</w:t>
      </w:r>
      <w:r w:rsidR="006A059B" w:rsidRPr="002B07C9">
        <w:rPr>
          <w:rFonts w:cs="Arial"/>
          <w:sz w:val="24"/>
          <w:szCs w:val="24"/>
        </w:rPr>
        <w:t xml:space="preserve"> alla procedura di gara stessa. </w:t>
      </w:r>
    </w:p>
    <w:p w:rsidR="00D100ED" w:rsidRPr="002B07C9" w:rsidRDefault="00C45DEE" w:rsidP="002B07C9">
      <w:pPr>
        <w:spacing w:line="276" w:lineRule="auto"/>
        <w:jc w:val="both"/>
        <w:rPr>
          <w:rFonts w:cs="Arial"/>
          <w:sz w:val="24"/>
          <w:szCs w:val="24"/>
        </w:rPr>
      </w:pPr>
      <w:r w:rsidRPr="002B07C9">
        <w:rPr>
          <w:rFonts w:cs="Arial"/>
          <w:sz w:val="24"/>
          <w:szCs w:val="24"/>
        </w:rPr>
        <w:t>Viene</w:t>
      </w:r>
      <w:r w:rsidR="00936060" w:rsidRPr="002B07C9">
        <w:rPr>
          <w:rFonts w:cs="Arial"/>
          <w:sz w:val="24"/>
          <w:szCs w:val="24"/>
        </w:rPr>
        <w:t xml:space="preserve"> </w:t>
      </w:r>
      <w:r w:rsidR="00D100ED" w:rsidRPr="002B07C9">
        <w:rPr>
          <w:rFonts w:cs="Arial"/>
          <w:sz w:val="24"/>
          <w:szCs w:val="24"/>
        </w:rPr>
        <w:t>esclusa</w:t>
      </w:r>
      <w:r w:rsidR="00663E97" w:rsidRPr="002B07C9">
        <w:rPr>
          <w:rFonts w:cs="Arial"/>
          <w:sz w:val="24"/>
          <w:szCs w:val="24"/>
        </w:rPr>
        <w:t xml:space="preserve">, </w:t>
      </w:r>
      <w:r w:rsidR="006E6D2D" w:rsidRPr="002B07C9">
        <w:rPr>
          <w:rFonts w:cs="Arial"/>
          <w:sz w:val="24"/>
          <w:szCs w:val="24"/>
        </w:rPr>
        <w:t>più i</w:t>
      </w:r>
      <w:r w:rsidR="00D100ED" w:rsidRPr="002B07C9">
        <w:rPr>
          <w:rFonts w:cs="Arial"/>
          <w:sz w:val="24"/>
          <w:szCs w:val="24"/>
        </w:rPr>
        <w:t>n generale, la risa</w:t>
      </w:r>
      <w:r w:rsidR="006E6D2D" w:rsidRPr="002B07C9">
        <w:rPr>
          <w:rFonts w:cs="Arial"/>
          <w:sz w:val="24"/>
          <w:szCs w:val="24"/>
        </w:rPr>
        <w:t xml:space="preserve">rcibilità dei </w:t>
      </w:r>
      <w:r w:rsidR="00D100ED" w:rsidRPr="002B07C9">
        <w:rPr>
          <w:rFonts w:cs="Arial"/>
          <w:sz w:val="24"/>
          <w:szCs w:val="24"/>
        </w:rPr>
        <w:t xml:space="preserve">costi sostenuti dal privato a titolo di investimento sulla propria attività imprenditoriale. </w:t>
      </w:r>
      <w:r w:rsidR="00663E97" w:rsidRPr="002B07C9">
        <w:rPr>
          <w:rFonts w:cs="Arial"/>
          <w:sz w:val="24"/>
          <w:szCs w:val="24"/>
        </w:rPr>
        <w:t>I</w:t>
      </w:r>
      <w:r w:rsidR="00D100ED" w:rsidRPr="002B07C9">
        <w:rPr>
          <w:rFonts w:cs="Arial"/>
          <w:sz w:val="24"/>
          <w:szCs w:val="24"/>
        </w:rPr>
        <w:t xml:space="preserve">nfatti, le spese </w:t>
      </w:r>
      <w:r w:rsidR="00936060" w:rsidRPr="002B07C9">
        <w:rPr>
          <w:rFonts w:cs="Arial"/>
          <w:sz w:val="24"/>
          <w:szCs w:val="24"/>
        </w:rPr>
        <w:t>sopportate</w:t>
      </w:r>
      <w:r w:rsidR="00D100ED" w:rsidRPr="002B07C9">
        <w:rPr>
          <w:rFonts w:cs="Arial"/>
          <w:sz w:val="24"/>
          <w:szCs w:val="24"/>
        </w:rPr>
        <w:t xml:space="preserve"> </w:t>
      </w:r>
      <w:r w:rsidR="00663E97" w:rsidRPr="002B07C9">
        <w:rPr>
          <w:rFonts w:cs="Arial"/>
          <w:sz w:val="24"/>
          <w:szCs w:val="24"/>
        </w:rPr>
        <w:t>per dare avvio</w:t>
      </w:r>
      <w:r w:rsidR="00936060" w:rsidRPr="002B07C9">
        <w:rPr>
          <w:rFonts w:cs="Arial"/>
          <w:sz w:val="24"/>
          <w:szCs w:val="24"/>
        </w:rPr>
        <w:t>,</w:t>
      </w:r>
      <w:r w:rsidR="00663E97" w:rsidRPr="002B07C9">
        <w:rPr>
          <w:rFonts w:cs="Arial"/>
          <w:sz w:val="24"/>
          <w:szCs w:val="24"/>
        </w:rPr>
        <w:t xml:space="preserve"> sostenere e promuovere l’a</w:t>
      </w:r>
      <w:r w:rsidR="00936060" w:rsidRPr="002B07C9">
        <w:rPr>
          <w:rFonts w:cs="Arial"/>
          <w:sz w:val="24"/>
          <w:szCs w:val="24"/>
        </w:rPr>
        <w:t>ttività imprenditoriale privata</w:t>
      </w:r>
      <w:r w:rsidR="00663E97" w:rsidRPr="002B07C9">
        <w:rPr>
          <w:rFonts w:cs="Arial"/>
          <w:sz w:val="24"/>
          <w:szCs w:val="24"/>
        </w:rPr>
        <w:t xml:space="preserve"> </w:t>
      </w:r>
      <w:r w:rsidRPr="002B07C9">
        <w:rPr>
          <w:rFonts w:cs="Arial"/>
          <w:sz w:val="24"/>
          <w:szCs w:val="24"/>
        </w:rPr>
        <w:t xml:space="preserve">non </w:t>
      </w:r>
      <w:r w:rsidR="00D100ED" w:rsidRPr="002B07C9">
        <w:rPr>
          <w:rFonts w:cs="Arial"/>
          <w:sz w:val="24"/>
          <w:szCs w:val="24"/>
        </w:rPr>
        <w:t>possono dirsi con</w:t>
      </w:r>
      <w:r w:rsidR="00663E97" w:rsidRPr="002B07C9">
        <w:rPr>
          <w:rFonts w:cs="Arial"/>
          <w:sz w:val="24"/>
          <w:szCs w:val="24"/>
        </w:rPr>
        <w:t>seguenza immediata e diretta di un eventuale</w:t>
      </w:r>
      <w:r w:rsidR="00D100ED" w:rsidRPr="002B07C9">
        <w:rPr>
          <w:rFonts w:cs="Arial"/>
          <w:sz w:val="24"/>
          <w:szCs w:val="24"/>
        </w:rPr>
        <w:t xml:space="preserve"> comp</w:t>
      </w:r>
      <w:r w:rsidR="006E6D2D" w:rsidRPr="002B07C9">
        <w:rPr>
          <w:rFonts w:cs="Arial"/>
          <w:sz w:val="24"/>
          <w:szCs w:val="24"/>
        </w:rPr>
        <w:t xml:space="preserve">ortamento </w:t>
      </w:r>
      <w:r w:rsidR="00936060" w:rsidRPr="002B07C9">
        <w:rPr>
          <w:rFonts w:cs="Arial"/>
          <w:sz w:val="24"/>
          <w:szCs w:val="24"/>
        </w:rPr>
        <w:t>lesivo della pubblica a</w:t>
      </w:r>
      <w:r w:rsidR="006E6D2D" w:rsidRPr="002B07C9">
        <w:rPr>
          <w:rFonts w:cs="Arial"/>
          <w:sz w:val="24"/>
          <w:szCs w:val="24"/>
        </w:rPr>
        <w:t>mministrazione</w:t>
      </w:r>
      <w:r w:rsidR="00D100ED" w:rsidRPr="002B07C9">
        <w:rPr>
          <w:rFonts w:cs="Arial"/>
          <w:sz w:val="24"/>
          <w:szCs w:val="24"/>
        </w:rPr>
        <w:t>, ma rappresent</w:t>
      </w:r>
      <w:r w:rsidR="007814BC" w:rsidRPr="002B07C9">
        <w:rPr>
          <w:rFonts w:cs="Arial"/>
          <w:sz w:val="24"/>
          <w:szCs w:val="24"/>
        </w:rPr>
        <w:t>ano espressione dell’</w:t>
      </w:r>
      <w:r w:rsidR="00D100ED" w:rsidRPr="002B07C9">
        <w:rPr>
          <w:rFonts w:cs="Arial"/>
          <w:sz w:val="24"/>
          <w:szCs w:val="24"/>
        </w:rPr>
        <w:t xml:space="preserve">autonoma volontà </w:t>
      </w:r>
      <w:r w:rsidR="006E6D2D" w:rsidRPr="002B07C9">
        <w:rPr>
          <w:rFonts w:cs="Arial"/>
          <w:sz w:val="24"/>
          <w:szCs w:val="24"/>
        </w:rPr>
        <w:t xml:space="preserve">del privato di </w:t>
      </w:r>
      <w:r w:rsidR="00936060" w:rsidRPr="002B07C9">
        <w:rPr>
          <w:rFonts w:cs="Arial"/>
          <w:sz w:val="24"/>
          <w:szCs w:val="24"/>
        </w:rPr>
        <w:t xml:space="preserve">realizzare </w:t>
      </w:r>
      <w:r w:rsidR="00D100ED" w:rsidRPr="002B07C9">
        <w:rPr>
          <w:rFonts w:cs="Arial"/>
          <w:sz w:val="24"/>
          <w:szCs w:val="24"/>
        </w:rPr>
        <w:t>la propria attività</w:t>
      </w:r>
      <w:r w:rsidR="007814BC" w:rsidRPr="002B07C9">
        <w:rPr>
          <w:rFonts w:cs="Arial"/>
          <w:sz w:val="24"/>
          <w:szCs w:val="24"/>
        </w:rPr>
        <w:t xml:space="preserve"> imprenditoriale</w:t>
      </w:r>
      <w:r w:rsidR="00D100ED" w:rsidRPr="002B07C9">
        <w:rPr>
          <w:rFonts w:cs="Arial"/>
          <w:sz w:val="24"/>
          <w:szCs w:val="24"/>
        </w:rPr>
        <w:t>, attravers</w:t>
      </w:r>
      <w:r w:rsidR="00BB68C8" w:rsidRPr="002B07C9">
        <w:rPr>
          <w:rFonts w:cs="Arial"/>
          <w:sz w:val="24"/>
          <w:szCs w:val="24"/>
        </w:rPr>
        <w:t>o la costituzione della società e</w:t>
      </w:r>
      <w:r w:rsidR="00D100ED" w:rsidRPr="002B07C9">
        <w:rPr>
          <w:rFonts w:cs="Arial"/>
          <w:sz w:val="24"/>
          <w:szCs w:val="24"/>
        </w:rPr>
        <w:t xml:space="preserve"> il reperimento dei beni </w:t>
      </w:r>
      <w:r w:rsidR="00BB68C8" w:rsidRPr="002B07C9">
        <w:rPr>
          <w:rFonts w:cs="Arial"/>
          <w:sz w:val="24"/>
          <w:szCs w:val="24"/>
        </w:rPr>
        <w:t xml:space="preserve">e dei servizi </w:t>
      </w:r>
      <w:r w:rsidR="00D100ED" w:rsidRPr="002B07C9">
        <w:rPr>
          <w:rFonts w:cs="Arial"/>
          <w:sz w:val="24"/>
          <w:szCs w:val="24"/>
        </w:rPr>
        <w:t>strumentali all’esercizio dell’</w:t>
      </w:r>
      <w:r w:rsidR="00BB68C8" w:rsidRPr="002B07C9">
        <w:rPr>
          <w:rFonts w:cs="Arial"/>
          <w:sz w:val="24"/>
          <w:szCs w:val="24"/>
        </w:rPr>
        <w:t>attività</w:t>
      </w:r>
      <w:r w:rsidR="00663E97" w:rsidRPr="002B07C9">
        <w:rPr>
          <w:rFonts w:cs="Arial"/>
          <w:sz w:val="24"/>
          <w:szCs w:val="24"/>
        </w:rPr>
        <w:t xml:space="preserve"> stessa</w:t>
      </w:r>
      <w:r w:rsidR="006A68E3" w:rsidRPr="002B07C9">
        <w:rPr>
          <w:rFonts w:cs="Arial"/>
          <w:sz w:val="24"/>
          <w:szCs w:val="24"/>
        </w:rPr>
        <w:t xml:space="preserve"> </w:t>
      </w:r>
      <w:r w:rsidR="00BB68C8" w:rsidRPr="002B07C9">
        <w:rPr>
          <w:rFonts w:cs="Arial"/>
          <w:sz w:val="24"/>
          <w:szCs w:val="24"/>
        </w:rPr>
        <w:t>(</w:t>
      </w:r>
      <w:r w:rsidR="00936060" w:rsidRPr="002B07C9">
        <w:rPr>
          <w:rFonts w:cs="Arial"/>
          <w:sz w:val="24"/>
          <w:szCs w:val="24"/>
        </w:rPr>
        <w:t xml:space="preserve">cfr. </w:t>
      </w:r>
      <w:r w:rsidR="00BB68C8" w:rsidRPr="002B07C9">
        <w:rPr>
          <w:rFonts w:cs="Arial"/>
          <w:sz w:val="24"/>
          <w:szCs w:val="24"/>
        </w:rPr>
        <w:t>T</w:t>
      </w:r>
      <w:r w:rsidR="006A68E3" w:rsidRPr="002B07C9">
        <w:rPr>
          <w:rFonts w:cs="Arial"/>
          <w:sz w:val="24"/>
          <w:szCs w:val="24"/>
        </w:rPr>
        <w:t>.</w:t>
      </w:r>
      <w:r w:rsidR="00BB68C8" w:rsidRPr="002B07C9">
        <w:rPr>
          <w:rFonts w:cs="Arial"/>
          <w:sz w:val="24"/>
          <w:szCs w:val="24"/>
        </w:rPr>
        <w:t>R</w:t>
      </w:r>
      <w:r w:rsidR="006A68E3" w:rsidRPr="002B07C9">
        <w:rPr>
          <w:rFonts w:cs="Arial"/>
          <w:sz w:val="24"/>
          <w:szCs w:val="24"/>
        </w:rPr>
        <w:t>.</w:t>
      </w:r>
      <w:r w:rsidR="00BB68C8" w:rsidRPr="002B07C9">
        <w:rPr>
          <w:rFonts w:cs="Arial"/>
          <w:sz w:val="24"/>
          <w:szCs w:val="24"/>
        </w:rPr>
        <w:t>G</w:t>
      </w:r>
      <w:r w:rsidR="006A68E3" w:rsidRPr="002B07C9">
        <w:rPr>
          <w:rFonts w:cs="Arial"/>
          <w:sz w:val="24"/>
          <w:szCs w:val="24"/>
        </w:rPr>
        <w:t>.</w:t>
      </w:r>
      <w:r w:rsidR="00BB68C8" w:rsidRPr="002B07C9">
        <w:rPr>
          <w:rFonts w:cs="Arial"/>
          <w:sz w:val="24"/>
          <w:szCs w:val="24"/>
        </w:rPr>
        <w:t>A</w:t>
      </w:r>
      <w:r w:rsidR="006A68E3" w:rsidRPr="002B07C9">
        <w:rPr>
          <w:rFonts w:cs="Arial"/>
          <w:sz w:val="24"/>
          <w:szCs w:val="24"/>
        </w:rPr>
        <w:t>.</w:t>
      </w:r>
      <w:r w:rsidR="00BB68C8" w:rsidRPr="002B07C9">
        <w:rPr>
          <w:rFonts w:cs="Arial"/>
          <w:sz w:val="24"/>
          <w:szCs w:val="24"/>
        </w:rPr>
        <w:t xml:space="preserve"> </w:t>
      </w:r>
      <w:r w:rsidR="006A68E3" w:rsidRPr="002B07C9">
        <w:rPr>
          <w:rFonts w:cs="Arial"/>
          <w:sz w:val="24"/>
          <w:szCs w:val="24"/>
        </w:rPr>
        <w:t xml:space="preserve">di </w:t>
      </w:r>
      <w:r w:rsidR="00BB68C8" w:rsidRPr="002B07C9">
        <w:rPr>
          <w:rFonts w:cs="Arial"/>
          <w:sz w:val="24"/>
          <w:szCs w:val="24"/>
        </w:rPr>
        <w:t>Trento</w:t>
      </w:r>
      <w:r w:rsidR="006A68E3" w:rsidRPr="002B07C9">
        <w:rPr>
          <w:rFonts w:cs="Arial"/>
          <w:sz w:val="24"/>
          <w:szCs w:val="24"/>
        </w:rPr>
        <w:t>, 19 giugno 2018, n. 1</w:t>
      </w:r>
      <w:r w:rsidR="00BB68C8" w:rsidRPr="002B07C9">
        <w:rPr>
          <w:rFonts w:cs="Arial"/>
          <w:sz w:val="24"/>
          <w:szCs w:val="24"/>
        </w:rPr>
        <w:t>41)</w:t>
      </w:r>
      <w:r w:rsidR="006A68E3" w:rsidRPr="002B07C9">
        <w:rPr>
          <w:rFonts w:cs="Arial"/>
          <w:sz w:val="24"/>
          <w:szCs w:val="24"/>
        </w:rPr>
        <w:t>.</w:t>
      </w:r>
    </w:p>
    <w:p w:rsidR="00FD5C32" w:rsidRPr="002B07C9" w:rsidRDefault="00FD5C32" w:rsidP="002B07C9">
      <w:pPr>
        <w:spacing w:line="276" w:lineRule="auto"/>
        <w:jc w:val="both"/>
        <w:rPr>
          <w:rFonts w:cs="Arial"/>
          <w:b/>
          <w:sz w:val="24"/>
          <w:szCs w:val="24"/>
        </w:rPr>
      </w:pPr>
      <w:r w:rsidRPr="002B07C9">
        <w:rPr>
          <w:rFonts w:cs="Arial"/>
          <w:b/>
          <w:sz w:val="24"/>
          <w:szCs w:val="24"/>
        </w:rPr>
        <w:t xml:space="preserve">Il principio </w:t>
      </w:r>
      <w:r w:rsidR="00A952D5" w:rsidRPr="002B07C9">
        <w:rPr>
          <w:rFonts w:cs="Arial"/>
          <w:b/>
          <w:sz w:val="24"/>
          <w:szCs w:val="24"/>
        </w:rPr>
        <w:t xml:space="preserve">della </w:t>
      </w:r>
      <w:r w:rsidR="001A7814" w:rsidRPr="002B07C9">
        <w:rPr>
          <w:rFonts w:cs="Arial"/>
          <w:b/>
          <w:sz w:val="24"/>
          <w:szCs w:val="24"/>
        </w:rPr>
        <w:t>“</w:t>
      </w:r>
      <w:r w:rsidR="00A952D5" w:rsidRPr="002B07C9">
        <w:rPr>
          <w:rFonts w:cs="Arial"/>
          <w:b/>
          <w:i/>
          <w:sz w:val="24"/>
          <w:szCs w:val="24"/>
        </w:rPr>
        <w:t>compensatio lucri cum damno</w:t>
      </w:r>
      <w:r w:rsidR="001A7814" w:rsidRPr="002B07C9">
        <w:rPr>
          <w:rFonts w:cs="Arial"/>
          <w:b/>
          <w:i/>
          <w:sz w:val="24"/>
          <w:szCs w:val="24"/>
        </w:rPr>
        <w:t>”.</w:t>
      </w:r>
    </w:p>
    <w:p w:rsidR="00A952D5" w:rsidRPr="002B07C9" w:rsidRDefault="00A952D5" w:rsidP="002B07C9">
      <w:pPr>
        <w:spacing w:line="276" w:lineRule="auto"/>
        <w:jc w:val="both"/>
        <w:rPr>
          <w:rFonts w:cs="Arial"/>
          <w:sz w:val="24"/>
          <w:szCs w:val="24"/>
        </w:rPr>
      </w:pPr>
      <w:r w:rsidRPr="002B07C9">
        <w:rPr>
          <w:rFonts w:cs="Arial"/>
          <w:sz w:val="24"/>
          <w:szCs w:val="24"/>
        </w:rPr>
        <w:t>Dal principio della integrale riparazione del danno scat</w:t>
      </w:r>
      <w:r w:rsidR="006A68E3" w:rsidRPr="002B07C9">
        <w:rPr>
          <w:rFonts w:cs="Arial"/>
          <w:sz w:val="24"/>
          <w:szCs w:val="24"/>
        </w:rPr>
        <w:t xml:space="preserve">urisce un ulteriore criterio che il giudice è tenuto ad </w:t>
      </w:r>
      <w:r w:rsidRPr="002B07C9">
        <w:rPr>
          <w:rFonts w:cs="Arial"/>
          <w:sz w:val="24"/>
          <w:szCs w:val="24"/>
        </w:rPr>
        <w:t>uti</w:t>
      </w:r>
      <w:r w:rsidR="006A68E3" w:rsidRPr="002B07C9">
        <w:rPr>
          <w:rFonts w:cs="Arial"/>
          <w:sz w:val="24"/>
          <w:szCs w:val="24"/>
        </w:rPr>
        <w:t>lizzare in fase di liquidazione e</w:t>
      </w:r>
      <w:r w:rsidRPr="002B07C9">
        <w:rPr>
          <w:rFonts w:cs="Arial"/>
          <w:sz w:val="24"/>
          <w:szCs w:val="24"/>
        </w:rPr>
        <w:t xml:space="preserve"> che bene può essere riassunto nella formula latina</w:t>
      </w:r>
      <w:r w:rsidR="001237A0" w:rsidRPr="002B07C9">
        <w:rPr>
          <w:rFonts w:cs="Arial"/>
          <w:sz w:val="24"/>
          <w:szCs w:val="24"/>
        </w:rPr>
        <w:t xml:space="preserve"> della</w:t>
      </w:r>
      <w:r w:rsidRPr="002B07C9">
        <w:rPr>
          <w:rFonts w:cs="Arial"/>
          <w:sz w:val="24"/>
          <w:szCs w:val="24"/>
        </w:rPr>
        <w:t xml:space="preserve"> “</w:t>
      </w:r>
      <w:r w:rsidRPr="002B07C9">
        <w:rPr>
          <w:rFonts w:cs="Arial"/>
          <w:i/>
          <w:sz w:val="24"/>
          <w:szCs w:val="24"/>
        </w:rPr>
        <w:t>compensatio lucri cum damno</w:t>
      </w:r>
      <w:r w:rsidRPr="002B07C9">
        <w:rPr>
          <w:rFonts w:cs="Arial"/>
          <w:sz w:val="24"/>
          <w:szCs w:val="24"/>
        </w:rPr>
        <w:t xml:space="preserve">”. </w:t>
      </w:r>
    </w:p>
    <w:p w:rsidR="00A952D5" w:rsidRPr="002B07C9" w:rsidRDefault="00A952D5" w:rsidP="002B07C9">
      <w:pPr>
        <w:spacing w:line="276" w:lineRule="auto"/>
        <w:jc w:val="both"/>
        <w:rPr>
          <w:rFonts w:cs="Arial"/>
          <w:sz w:val="24"/>
          <w:szCs w:val="24"/>
        </w:rPr>
      </w:pPr>
      <w:r w:rsidRPr="002B07C9">
        <w:rPr>
          <w:rFonts w:cs="Arial"/>
          <w:sz w:val="24"/>
          <w:szCs w:val="24"/>
        </w:rPr>
        <w:t>I</w:t>
      </w:r>
      <w:r w:rsidR="006E6D2D" w:rsidRPr="002B07C9">
        <w:rPr>
          <w:rFonts w:cs="Arial"/>
          <w:sz w:val="24"/>
          <w:szCs w:val="24"/>
        </w:rPr>
        <w:t xml:space="preserve">n virtù </w:t>
      </w:r>
      <w:r w:rsidRPr="002B07C9">
        <w:rPr>
          <w:rFonts w:cs="Arial"/>
          <w:sz w:val="24"/>
          <w:szCs w:val="24"/>
        </w:rPr>
        <w:t xml:space="preserve">di tale principio - proprio per garantire che sia liquidato l’intero danno subito, ma non più di quello - </w:t>
      </w:r>
      <w:r w:rsidR="006E6D2D" w:rsidRPr="002B07C9">
        <w:rPr>
          <w:rFonts w:cs="Arial"/>
          <w:sz w:val="24"/>
          <w:szCs w:val="24"/>
        </w:rPr>
        <w:t>occorre tenere conto di eventuali effetti vantaggiosi derivati al danneggiato</w:t>
      </w:r>
      <w:r w:rsidR="00C45DEE" w:rsidRPr="002B07C9">
        <w:rPr>
          <w:rFonts w:cs="Arial"/>
          <w:sz w:val="24"/>
          <w:szCs w:val="24"/>
        </w:rPr>
        <w:t xml:space="preserve"> dal comportamento lesivo dell’a</w:t>
      </w:r>
      <w:r w:rsidR="006E6D2D" w:rsidRPr="002B07C9">
        <w:rPr>
          <w:rFonts w:cs="Arial"/>
          <w:sz w:val="24"/>
          <w:szCs w:val="24"/>
        </w:rPr>
        <w:t xml:space="preserve">mministrazione. </w:t>
      </w:r>
    </w:p>
    <w:p w:rsidR="006E6D2D" w:rsidRPr="002B07C9" w:rsidRDefault="007814BC" w:rsidP="002B07C9">
      <w:pPr>
        <w:spacing w:line="276" w:lineRule="auto"/>
        <w:jc w:val="both"/>
        <w:rPr>
          <w:rFonts w:cs="Arial"/>
          <w:sz w:val="24"/>
          <w:szCs w:val="24"/>
        </w:rPr>
      </w:pPr>
      <w:r w:rsidRPr="002B07C9">
        <w:rPr>
          <w:rFonts w:cs="Arial"/>
          <w:sz w:val="24"/>
          <w:szCs w:val="24"/>
        </w:rPr>
        <w:lastRenderedPageBreak/>
        <w:t xml:space="preserve">Tale regola presuppone che il processo causale del danno e del beneficio sia unico, nel senso che la stessa condotta illecita deve </w:t>
      </w:r>
      <w:r w:rsidR="00A952D5" w:rsidRPr="002B07C9">
        <w:rPr>
          <w:rFonts w:cs="Arial"/>
          <w:sz w:val="24"/>
          <w:szCs w:val="24"/>
        </w:rPr>
        <w:t>aver provocato</w:t>
      </w:r>
      <w:r w:rsidRPr="002B07C9">
        <w:rPr>
          <w:rFonts w:cs="Arial"/>
          <w:sz w:val="24"/>
          <w:szCs w:val="24"/>
        </w:rPr>
        <w:t xml:space="preserve"> le conseguenz</w:t>
      </w:r>
      <w:r w:rsidR="006A68E3" w:rsidRPr="002B07C9">
        <w:rPr>
          <w:rFonts w:cs="Arial"/>
          <w:sz w:val="24"/>
          <w:szCs w:val="24"/>
        </w:rPr>
        <w:t xml:space="preserve">e </w:t>
      </w:r>
      <w:r w:rsidRPr="002B07C9">
        <w:rPr>
          <w:rFonts w:cs="Arial"/>
          <w:sz w:val="24"/>
          <w:szCs w:val="24"/>
        </w:rPr>
        <w:t xml:space="preserve">negative </w:t>
      </w:r>
      <w:r w:rsidR="006A68E3" w:rsidRPr="002B07C9">
        <w:rPr>
          <w:rFonts w:cs="Arial"/>
          <w:sz w:val="24"/>
          <w:szCs w:val="24"/>
        </w:rPr>
        <w:t>e</w:t>
      </w:r>
      <w:r w:rsidRPr="002B07C9">
        <w:rPr>
          <w:rFonts w:cs="Arial"/>
          <w:sz w:val="24"/>
          <w:szCs w:val="24"/>
        </w:rPr>
        <w:t xml:space="preserve"> positive</w:t>
      </w:r>
      <w:r w:rsidR="006A68E3" w:rsidRPr="002B07C9">
        <w:rPr>
          <w:rFonts w:cs="Arial"/>
          <w:sz w:val="24"/>
          <w:szCs w:val="24"/>
        </w:rPr>
        <w:t>,</w:t>
      </w:r>
      <w:r w:rsidR="00A952D5" w:rsidRPr="002B07C9">
        <w:rPr>
          <w:rFonts w:cs="Arial"/>
          <w:sz w:val="24"/>
          <w:szCs w:val="24"/>
        </w:rPr>
        <w:t xml:space="preserve"> oggetto di valutazione</w:t>
      </w:r>
      <w:r w:rsidRPr="002B07C9">
        <w:rPr>
          <w:rFonts w:cs="Arial"/>
          <w:sz w:val="24"/>
          <w:szCs w:val="24"/>
        </w:rPr>
        <w:t>.</w:t>
      </w:r>
    </w:p>
    <w:p w:rsidR="001A7814" w:rsidRPr="002B07C9" w:rsidRDefault="00A952D5" w:rsidP="002B07C9">
      <w:pPr>
        <w:spacing w:line="276" w:lineRule="auto"/>
        <w:jc w:val="both"/>
        <w:rPr>
          <w:rFonts w:cs="Arial"/>
          <w:sz w:val="24"/>
          <w:szCs w:val="24"/>
        </w:rPr>
      </w:pPr>
      <w:r w:rsidRPr="002B07C9">
        <w:rPr>
          <w:rFonts w:cs="Arial"/>
          <w:sz w:val="24"/>
          <w:szCs w:val="24"/>
        </w:rPr>
        <w:t xml:space="preserve">Ciò al fine di scongiurare che attraverso il risarcimento del danno – che ha finalità esclusivamente ripristinatorie – il danneggiato possa conseguire un indebito arricchimento </w:t>
      </w:r>
      <w:r w:rsidR="006A68E3" w:rsidRPr="002B07C9">
        <w:rPr>
          <w:rFonts w:cs="Arial"/>
          <w:sz w:val="24"/>
          <w:szCs w:val="24"/>
        </w:rPr>
        <w:t>ai danni dell’a</w:t>
      </w:r>
      <w:r w:rsidR="001A7814" w:rsidRPr="002B07C9">
        <w:rPr>
          <w:rFonts w:cs="Arial"/>
          <w:sz w:val="24"/>
          <w:szCs w:val="24"/>
        </w:rPr>
        <w:t xml:space="preserve">mministrazione. </w:t>
      </w:r>
    </w:p>
    <w:p w:rsidR="001A7814" w:rsidRPr="002B07C9" w:rsidRDefault="001A7814" w:rsidP="002B07C9">
      <w:pPr>
        <w:spacing w:line="276" w:lineRule="auto"/>
        <w:jc w:val="both"/>
        <w:rPr>
          <w:rFonts w:cs="Arial"/>
          <w:sz w:val="24"/>
          <w:szCs w:val="24"/>
        </w:rPr>
      </w:pPr>
      <w:r w:rsidRPr="002B07C9">
        <w:rPr>
          <w:rFonts w:cs="Arial"/>
          <w:sz w:val="24"/>
          <w:szCs w:val="24"/>
        </w:rPr>
        <w:t>Il danneggiato, pertanto, è tenuto a dimostrare in concreto il danno effettivamente subito, secondo la regola generale dell’onere della prova di cui all’art. 2697 c.c..</w:t>
      </w:r>
    </w:p>
    <w:p w:rsidR="006D67C8" w:rsidRPr="002B07C9" w:rsidRDefault="001A7814" w:rsidP="002B07C9">
      <w:pPr>
        <w:spacing w:line="276" w:lineRule="auto"/>
        <w:jc w:val="both"/>
        <w:rPr>
          <w:rFonts w:cs="Arial"/>
          <w:sz w:val="24"/>
          <w:szCs w:val="24"/>
        </w:rPr>
      </w:pPr>
      <w:r w:rsidRPr="002B07C9">
        <w:rPr>
          <w:rFonts w:cs="Arial"/>
          <w:sz w:val="24"/>
          <w:szCs w:val="24"/>
        </w:rPr>
        <w:t>L</w:t>
      </w:r>
      <w:r w:rsidR="006A68E3" w:rsidRPr="002B07C9">
        <w:rPr>
          <w:rFonts w:cs="Arial"/>
          <w:sz w:val="24"/>
          <w:szCs w:val="24"/>
        </w:rPr>
        <w:t>’a</w:t>
      </w:r>
      <w:r w:rsidR="006D67C8" w:rsidRPr="002B07C9">
        <w:rPr>
          <w:rFonts w:cs="Arial"/>
          <w:sz w:val="24"/>
          <w:szCs w:val="24"/>
        </w:rPr>
        <w:t>mministrazione</w:t>
      </w:r>
      <w:r w:rsidRPr="002B07C9">
        <w:rPr>
          <w:rFonts w:cs="Arial"/>
          <w:sz w:val="24"/>
          <w:szCs w:val="24"/>
        </w:rPr>
        <w:t>,</w:t>
      </w:r>
      <w:r w:rsidR="006D67C8" w:rsidRPr="002B07C9">
        <w:rPr>
          <w:rFonts w:cs="Arial"/>
          <w:sz w:val="24"/>
          <w:szCs w:val="24"/>
        </w:rPr>
        <w:t xml:space="preserve"> </w:t>
      </w:r>
      <w:r w:rsidRPr="002B07C9">
        <w:rPr>
          <w:rFonts w:cs="Arial"/>
          <w:sz w:val="24"/>
          <w:szCs w:val="24"/>
        </w:rPr>
        <w:t>invece</w:t>
      </w:r>
      <w:r w:rsidR="006D67C8" w:rsidRPr="002B07C9">
        <w:rPr>
          <w:rFonts w:cs="Arial"/>
          <w:sz w:val="24"/>
          <w:szCs w:val="24"/>
        </w:rPr>
        <w:t>, ove intenda contestare la domanda risarcitoria del danneggiato, è onerata, pur mediante presunzioni semplici, della prova dell'</w:t>
      </w:r>
      <w:r w:rsidR="006D67C8" w:rsidRPr="002B07C9">
        <w:rPr>
          <w:rFonts w:cs="Arial"/>
          <w:i/>
          <w:iCs/>
          <w:sz w:val="24"/>
          <w:szCs w:val="24"/>
        </w:rPr>
        <w:t xml:space="preserve">aliunde perceptum </w:t>
      </w:r>
      <w:r w:rsidR="006D67C8" w:rsidRPr="002B07C9">
        <w:rPr>
          <w:rFonts w:cs="Arial"/>
          <w:i/>
          <w:sz w:val="24"/>
          <w:szCs w:val="24"/>
        </w:rPr>
        <w:t>vel</w:t>
      </w:r>
      <w:r w:rsidR="006D67C8" w:rsidRPr="002B07C9">
        <w:rPr>
          <w:rFonts w:cs="Arial"/>
          <w:sz w:val="24"/>
          <w:szCs w:val="24"/>
        </w:rPr>
        <w:t xml:space="preserve"> </w:t>
      </w:r>
      <w:r w:rsidR="006D67C8" w:rsidRPr="002B07C9">
        <w:rPr>
          <w:rFonts w:cs="Arial"/>
          <w:i/>
          <w:sz w:val="24"/>
          <w:szCs w:val="24"/>
        </w:rPr>
        <w:t>percipiendum.</w:t>
      </w:r>
    </w:p>
    <w:p w:rsidR="006D67C8" w:rsidRPr="002B07C9" w:rsidRDefault="006D67C8" w:rsidP="002B07C9">
      <w:pPr>
        <w:spacing w:line="276" w:lineRule="auto"/>
        <w:jc w:val="both"/>
        <w:rPr>
          <w:rFonts w:cs="Arial"/>
          <w:sz w:val="24"/>
          <w:szCs w:val="24"/>
        </w:rPr>
      </w:pPr>
      <w:r w:rsidRPr="002B07C9">
        <w:rPr>
          <w:rFonts w:cs="Arial"/>
          <w:sz w:val="24"/>
          <w:szCs w:val="24"/>
        </w:rPr>
        <w:t xml:space="preserve">Tale principio trova chiara applicazione, ad esempio, nelle ipotesi di domanda di risarcimento del danno per illegittimo ritardo nell’assunzione. In tali casi, infatti, si dovrà verificare se nel periodo di riferimento, il soggetto abbia percepito altri redditi </w:t>
      </w:r>
      <w:r w:rsidR="006A68E3" w:rsidRPr="002B07C9">
        <w:rPr>
          <w:rFonts w:cs="Arial"/>
          <w:sz w:val="24"/>
          <w:szCs w:val="24"/>
        </w:rPr>
        <w:t>(cfr.</w:t>
      </w:r>
      <w:r w:rsidRPr="002B07C9">
        <w:rPr>
          <w:rFonts w:cs="Arial"/>
          <w:sz w:val="24"/>
          <w:szCs w:val="24"/>
        </w:rPr>
        <w:t xml:space="preserve"> Cass.</w:t>
      </w:r>
      <w:r w:rsidR="006A68E3" w:rsidRPr="002B07C9">
        <w:rPr>
          <w:rFonts w:cs="Arial"/>
          <w:sz w:val="24"/>
          <w:szCs w:val="24"/>
        </w:rPr>
        <w:t xml:space="preserve"> Civ.</w:t>
      </w:r>
      <w:r w:rsidRPr="002B07C9">
        <w:rPr>
          <w:rFonts w:cs="Arial"/>
          <w:sz w:val="24"/>
          <w:szCs w:val="24"/>
        </w:rPr>
        <w:t xml:space="preserve">, </w:t>
      </w:r>
      <w:r w:rsidR="006A68E3" w:rsidRPr="002B07C9">
        <w:rPr>
          <w:rFonts w:cs="Arial"/>
          <w:sz w:val="24"/>
          <w:szCs w:val="24"/>
        </w:rPr>
        <w:t>sez. lavoro</w:t>
      </w:r>
      <w:r w:rsidRPr="002B07C9">
        <w:rPr>
          <w:rFonts w:cs="Arial"/>
          <w:sz w:val="24"/>
          <w:szCs w:val="24"/>
        </w:rPr>
        <w:t xml:space="preserve">, 12 maggio 2015, n. 9616). </w:t>
      </w:r>
    </w:p>
    <w:p w:rsidR="001237A0" w:rsidRPr="002B07C9" w:rsidRDefault="004A68EB" w:rsidP="002B07C9">
      <w:pPr>
        <w:spacing w:line="276" w:lineRule="auto"/>
        <w:jc w:val="both"/>
        <w:rPr>
          <w:rFonts w:cs="Arial"/>
          <w:sz w:val="24"/>
          <w:szCs w:val="24"/>
        </w:rPr>
      </w:pPr>
      <w:r w:rsidRPr="002B07C9">
        <w:rPr>
          <w:rFonts w:cs="Arial"/>
          <w:sz w:val="24"/>
          <w:szCs w:val="24"/>
        </w:rPr>
        <w:t xml:space="preserve">Lo stesso principio viene inoltre utilizzato in caso di domanda di risarcimento del danno per mancata aggiudicazione dell’appalto, sia nel caso in cui venga accertata la sicura spettanza dell’aggiudicazione stessa, sia nel caso in cui si accerti la sussistenza di una possibilità di ottenere l’aggiudicazione, ossia di un danno da perdita di </w:t>
      </w:r>
      <w:r w:rsidRPr="002B07C9">
        <w:rPr>
          <w:rFonts w:cs="Arial"/>
          <w:i/>
          <w:sz w:val="24"/>
          <w:szCs w:val="24"/>
        </w:rPr>
        <w:t>chance</w:t>
      </w:r>
      <w:r w:rsidRPr="002B07C9">
        <w:rPr>
          <w:rFonts w:cs="Arial"/>
          <w:sz w:val="24"/>
          <w:szCs w:val="24"/>
        </w:rPr>
        <w:t>.</w:t>
      </w:r>
      <w:r w:rsidR="001237A0" w:rsidRPr="002B07C9">
        <w:rPr>
          <w:rFonts w:cs="Arial"/>
          <w:sz w:val="24"/>
          <w:szCs w:val="24"/>
        </w:rPr>
        <w:t xml:space="preserve"> </w:t>
      </w:r>
    </w:p>
    <w:p w:rsidR="0020130F" w:rsidRPr="002B07C9" w:rsidRDefault="00ED09F1" w:rsidP="002B07C9">
      <w:pPr>
        <w:spacing w:line="276" w:lineRule="auto"/>
        <w:jc w:val="both"/>
        <w:rPr>
          <w:rFonts w:cs="Arial"/>
          <w:sz w:val="24"/>
          <w:szCs w:val="24"/>
        </w:rPr>
      </w:pPr>
      <w:r w:rsidRPr="002B07C9">
        <w:rPr>
          <w:rFonts w:cs="Arial"/>
          <w:sz w:val="24"/>
          <w:szCs w:val="24"/>
        </w:rPr>
        <w:t>Peraltro, i</w:t>
      </w:r>
      <w:r w:rsidR="0020130F" w:rsidRPr="002B07C9">
        <w:rPr>
          <w:rFonts w:cs="Arial"/>
          <w:sz w:val="24"/>
          <w:szCs w:val="24"/>
        </w:rPr>
        <w:t xml:space="preserve">n </w:t>
      </w:r>
      <w:r w:rsidRPr="002B07C9">
        <w:rPr>
          <w:rFonts w:cs="Arial"/>
          <w:sz w:val="24"/>
          <w:szCs w:val="24"/>
        </w:rPr>
        <w:t>questo</w:t>
      </w:r>
      <w:r w:rsidR="0020130F" w:rsidRPr="002B07C9">
        <w:rPr>
          <w:rFonts w:cs="Arial"/>
          <w:sz w:val="24"/>
          <w:szCs w:val="24"/>
        </w:rPr>
        <w:t xml:space="preserve"> </w:t>
      </w:r>
      <w:r w:rsidR="001A7814" w:rsidRPr="002B07C9">
        <w:rPr>
          <w:rFonts w:cs="Arial"/>
          <w:sz w:val="24"/>
          <w:szCs w:val="24"/>
        </w:rPr>
        <w:t xml:space="preserve">peculiare </w:t>
      </w:r>
      <w:r w:rsidR="0020130F" w:rsidRPr="002B07C9">
        <w:rPr>
          <w:rFonts w:cs="Arial"/>
          <w:sz w:val="24"/>
          <w:szCs w:val="24"/>
        </w:rPr>
        <w:t xml:space="preserve">contesto può ritenersi operante una presunzione in base alla quale </w:t>
      </w:r>
      <w:r w:rsidR="001A7814" w:rsidRPr="002B07C9">
        <w:rPr>
          <w:rFonts w:cs="Arial"/>
          <w:sz w:val="24"/>
          <w:szCs w:val="24"/>
        </w:rPr>
        <w:t>“</w:t>
      </w:r>
      <w:r w:rsidR="0020130F" w:rsidRPr="002B07C9">
        <w:rPr>
          <w:rFonts w:cs="Arial"/>
          <w:i/>
          <w:sz w:val="24"/>
          <w:szCs w:val="24"/>
        </w:rPr>
        <w:t>l’imprenditore (specie se in forma societaria), in quanto soggetto che esercita professionalmente un’attività economica organizzata finalizzata alla produzione di utili, normalmente non rimane inerte in caso di mancata aggiudicazione di un appalto, ma si procura prestazioni contrattuali alternative dalla cui esecuzione trae utili</w:t>
      </w:r>
      <w:r w:rsidR="007A0C3F" w:rsidRPr="002B07C9">
        <w:rPr>
          <w:rFonts w:cs="Arial"/>
          <w:sz w:val="24"/>
          <w:szCs w:val="24"/>
        </w:rPr>
        <w:t>”</w:t>
      </w:r>
      <w:r w:rsidR="001A7814" w:rsidRPr="002B07C9">
        <w:rPr>
          <w:rFonts w:cs="Arial"/>
          <w:sz w:val="24"/>
          <w:szCs w:val="24"/>
        </w:rPr>
        <w:t xml:space="preserve"> (Cfr. Consiglio di Stato, Adunanza Plenaria, 12 maggio 2017, n.2). </w:t>
      </w:r>
    </w:p>
    <w:p w:rsidR="001237A0" w:rsidRPr="002B07C9" w:rsidRDefault="00D4056F" w:rsidP="002B07C9">
      <w:pPr>
        <w:spacing w:line="276" w:lineRule="auto"/>
        <w:jc w:val="both"/>
        <w:rPr>
          <w:rFonts w:cs="Arial"/>
          <w:sz w:val="24"/>
          <w:szCs w:val="24"/>
        </w:rPr>
      </w:pPr>
      <w:r w:rsidRPr="002B07C9">
        <w:rPr>
          <w:rFonts w:cs="Arial"/>
          <w:sz w:val="24"/>
          <w:szCs w:val="24"/>
        </w:rPr>
        <w:t xml:space="preserve">Pertanto, </w:t>
      </w:r>
      <w:r w:rsidR="006A68E3" w:rsidRPr="002B07C9">
        <w:rPr>
          <w:rFonts w:cs="Arial"/>
          <w:sz w:val="24"/>
          <w:szCs w:val="24"/>
        </w:rPr>
        <w:t>n</w:t>
      </w:r>
      <w:r w:rsidR="000114FE" w:rsidRPr="002B07C9">
        <w:rPr>
          <w:rFonts w:cs="Arial"/>
          <w:sz w:val="24"/>
          <w:szCs w:val="24"/>
        </w:rPr>
        <w:t xml:space="preserve">el caso in cui </w:t>
      </w:r>
      <w:r w:rsidR="006A68E3" w:rsidRPr="002B07C9">
        <w:rPr>
          <w:rFonts w:cs="Arial"/>
          <w:sz w:val="24"/>
          <w:szCs w:val="24"/>
        </w:rPr>
        <w:t>il danneggiato non abbia fornito</w:t>
      </w:r>
      <w:r w:rsidR="000114FE" w:rsidRPr="002B07C9">
        <w:rPr>
          <w:rFonts w:cs="Arial"/>
          <w:sz w:val="24"/>
          <w:szCs w:val="24"/>
        </w:rPr>
        <w:t xml:space="preserve"> prova adeguata dell’assenza di altri redditi, il giudice può </w:t>
      </w:r>
      <w:r w:rsidR="001A7814" w:rsidRPr="002B07C9">
        <w:rPr>
          <w:rFonts w:cs="Arial"/>
          <w:sz w:val="24"/>
          <w:szCs w:val="24"/>
        </w:rPr>
        <w:t xml:space="preserve">ritenere </w:t>
      </w:r>
      <w:r w:rsidR="000114FE" w:rsidRPr="002B07C9">
        <w:rPr>
          <w:rFonts w:cs="Arial"/>
          <w:sz w:val="24"/>
          <w:szCs w:val="24"/>
        </w:rPr>
        <w:t>–</w:t>
      </w:r>
      <w:r w:rsidR="001A7814" w:rsidRPr="002B07C9">
        <w:rPr>
          <w:rFonts w:cs="Arial"/>
          <w:sz w:val="24"/>
          <w:szCs w:val="24"/>
        </w:rPr>
        <w:t xml:space="preserve"> </w:t>
      </w:r>
      <w:r w:rsidR="000114FE" w:rsidRPr="002B07C9">
        <w:rPr>
          <w:rFonts w:cs="Arial"/>
          <w:sz w:val="24"/>
          <w:szCs w:val="24"/>
        </w:rPr>
        <w:t xml:space="preserve">sulla base di </w:t>
      </w:r>
      <w:r w:rsidRPr="002B07C9">
        <w:rPr>
          <w:rFonts w:cs="Arial"/>
          <w:sz w:val="24"/>
          <w:szCs w:val="24"/>
        </w:rPr>
        <w:t xml:space="preserve">un </w:t>
      </w:r>
      <w:r w:rsidR="001A7814" w:rsidRPr="002B07C9">
        <w:rPr>
          <w:rFonts w:cs="Arial"/>
          <w:sz w:val="24"/>
          <w:szCs w:val="24"/>
        </w:rPr>
        <w:t xml:space="preserve">meccanismo </w:t>
      </w:r>
      <w:r w:rsidRPr="002B07C9">
        <w:rPr>
          <w:rFonts w:cs="Arial"/>
          <w:sz w:val="24"/>
          <w:szCs w:val="24"/>
        </w:rPr>
        <w:t xml:space="preserve">di tipo </w:t>
      </w:r>
      <w:r w:rsidR="001A7814" w:rsidRPr="002B07C9">
        <w:rPr>
          <w:rFonts w:cs="Arial"/>
          <w:sz w:val="24"/>
          <w:szCs w:val="24"/>
        </w:rPr>
        <w:t>presuntivo</w:t>
      </w:r>
      <w:r w:rsidR="000114FE" w:rsidRPr="002B07C9">
        <w:rPr>
          <w:rFonts w:cs="Arial"/>
          <w:sz w:val="24"/>
          <w:szCs w:val="24"/>
        </w:rPr>
        <w:t xml:space="preserve"> -  che </w:t>
      </w:r>
      <w:r w:rsidR="00ED09F1" w:rsidRPr="002B07C9">
        <w:rPr>
          <w:rFonts w:cs="Arial"/>
          <w:sz w:val="24"/>
          <w:szCs w:val="24"/>
        </w:rPr>
        <w:t xml:space="preserve">esso </w:t>
      </w:r>
      <w:r w:rsidR="004A68EB" w:rsidRPr="002B07C9">
        <w:rPr>
          <w:rFonts w:cs="Arial"/>
          <w:sz w:val="24"/>
          <w:szCs w:val="24"/>
        </w:rPr>
        <w:t>a</w:t>
      </w:r>
      <w:r w:rsidR="000114FE" w:rsidRPr="002B07C9">
        <w:rPr>
          <w:rFonts w:cs="Arial"/>
          <w:sz w:val="24"/>
          <w:szCs w:val="24"/>
        </w:rPr>
        <w:t>bbia</w:t>
      </w:r>
      <w:r w:rsidR="004A68EB" w:rsidRPr="002B07C9">
        <w:rPr>
          <w:rFonts w:cs="Arial"/>
          <w:sz w:val="24"/>
          <w:szCs w:val="24"/>
        </w:rPr>
        <w:t xml:space="preserve"> comunque ottenuto</w:t>
      </w:r>
      <w:r w:rsidR="001237A0" w:rsidRPr="002B07C9">
        <w:rPr>
          <w:rFonts w:cs="Arial"/>
          <w:sz w:val="24"/>
          <w:szCs w:val="24"/>
        </w:rPr>
        <w:t xml:space="preserve"> altri</w:t>
      </w:r>
      <w:r w:rsidR="000114FE" w:rsidRPr="002B07C9">
        <w:rPr>
          <w:rFonts w:cs="Arial"/>
          <w:sz w:val="24"/>
          <w:szCs w:val="24"/>
        </w:rPr>
        <w:t xml:space="preserve"> proventi</w:t>
      </w:r>
      <w:r w:rsidR="001237A0" w:rsidRPr="002B07C9">
        <w:rPr>
          <w:rFonts w:cs="Arial"/>
          <w:sz w:val="24"/>
          <w:szCs w:val="24"/>
        </w:rPr>
        <w:t>,</w:t>
      </w:r>
      <w:r w:rsidR="004A68EB" w:rsidRPr="002B07C9">
        <w:rPr>
          <w:rFonts w:cs="Arial"/>
          <w:sz w:val="24"/>
          <w:szCs w:val="24"/>
        </w:rPr>
        <w:t xml:space="preserve"> impiegando mezzi e risorse in diff</w:t>
      </w:r>
      <w:r w:rsidR="0020130F" w:rsidRPr="002B07C9">
        <w:rPr>
          <w:rFonts w:cs="Arial"/>
          <w:sz w:val="24"/>
          <w:szCs w:val="24"/>
        </w:rPr>
        <w:t>erenti attività imprenditoriali, e ridurre</w:t>
      </w:r>
      <w:r w:rsidR="001A7814" w:rsidRPr="002B07C9">
        <w:rPr>
          <w:rFonts w:cs="Arial"/>
          <w:sz w:val="24"/>
          <w:szCs w:val="24"/>
        </w:rPr>
        <w:t xml:space="preserve"> di conseguenza</w:t>
      </w:r>
      <w:r w:rsidR="0020130F" w:rsidRPr="002B07C9">
        <w:rPr>
          <w:rFonts w:cs="Arial"/>
          <w:sz w:val="24"/>
          <w:szCs w:val="24"/>
        </w:rPr>
        <w:t xml:space="preserve"> l’entità del danno effettivamente risarcibile.</w:t>
      </w:r>
      <w:r w:rsidR="004A68EB" w:rsidRPr="002B07C9">
        <w:rPr>
          <w:rFonts w:cs="Arial"/>
          <w:sz w:val="24"/>
          <w:szCs w:val="24"/>
        </w:rPr>
        <w:t xml:space="preserve"> </w:t>
      </w:r>
    </w:p>
    <w:p w:rsidR="001237A0" w:rsidRPr="002B07C9" w:rsidRDefault="001237A0" w:rsidP="002B07C9">
      <w:pPr>
        <w:spacing w:line="276" w:lineRule="auto"/>
        <w:jc w:val="both"/>
        <w:rPr>
          <w:rFonts w:cs="Arial"/>
          <w:b/>
          <w:sz w:val="24"/>
          <w:szCs w:val="24"/>
        </w:rPr>
      </w:pPr>
      <w:r w:rsidRPr="002B07C9">
        <w:rPr>
          <w:rFonts w:cs="Arial"/>
          <w:b/>
          <w:sz w:val="24"/>
          <w:szCs w:val="24"/>
        </w:rPr>
        <w:t>Valutazione equitativa del danno</w:t>
      </w:r>
    </w:p>
    <w:p w:rsidR="006E6D2D" w:rsidRPr="002B07C9" w:rsidRDefault="006116E3" w:rsidP="002B07C9">
      <w:pPr>
        <w:spacing w:line="276" w:lineRule="auto"/>
        <w:jc w:val="both"/>
        <w:rPr>
          <w:rFonts w:cs="Arial"/>
          <w:sz w:val="24"/>
          <w:szCs w:val="24"/>
        </w:rPr>
      </w:pPr>
      <w:r w:rsidRPr="002B07C9">
        <w:rPr>
          <w:rFonts w:cs="Arial"/>
          <w:sz w:val="24"/>
          <w:szCs w:val="24"/>
        </w:rPr>
        <w:t>Sempre grazie al richiam</w:t>
      </w:r>
      <w:r w:rsidR="001237A0" w:rsidRPr="002B07C9">
        <w:rPr>
          <w:rFonts w:cs="Arial"/>
          <w:sz w:val="24"/>
          <w:szCs w:val="24"/>
        </w:rPr>
        <w:t xml:space="preserve">o </w:t>
      </w:r>
      <w:r w:rsidR="00B46F00" w:rsidRPr="002B07C9">
        <w:rPr>
          <w:rFonts w:cs="Arial"/>
          <w:sz w:val="24"/>
          <w:szCs w:val="24"/>
        </w:rPr>
        <w:t xml:space="preserve">espresso </w:t>
      </w:r>
      <w:r w:rsidR="001237A0" w:rsidRPr="002B07C9">
        <w:rPr>
          <w:rFonts w:cs="Arial"/>
          <w:sz w:val="24"/>
          <w:szCs w:val="24"/>
        </w:rPr>
        <w:t xml:space="preserve">contenuto nell’art. 2056 c.c., </w:t>
      </w:r>
      <w:r w:rsidR="00ED09F1" w:rsidRPr="002B07C9">
        <w:rPr>
          <w:rFonts w:cs="Arial"/>
          <w:sz w:val="24"/>
          <w:szCs w:val="24"/>
        </w:rPr>
        <w:t xml:space="preserve">anche </w:t>
      </w:r>
      <w:r w:rsidR="001237A0" w:rsidRPr="002B07C9">
        <w:rPr>
          <w:rFonts w:cs="Arial"/>
          <w:sz w:val="24"/>
          <w:szCs w:val="24"/>
        </w:rPr>
        <w:t xml:space="preserve">nell’ambito del processo amministrativo, </w:t>
      </w:r>
      <w:r w:rsidRPr="002B07C9">
        <w:rPr>
          <w:rFonts w:cs="Arial"/>
          <w:sz w:val="24"/>
          <w:szCs w:val="24"/>
        </w:rPr>
        <w:t>trova applicazione il criterio equitativo di liquidazione del danno ex art. 1226 c.c.</w:t>
      </w:r>
      <w:r w:rsidR="00B46F00" w:rsidRPr="002B07C9">
        <w:rPr>
          <w:rFonts w:cs="Arial"/>
          <w:sz w:val="24"/>
          <w:szCs w:val="24"/>
        </w:rPr>
        <w:t>, secondo il quale “</w:t>
      </w:r>
      <w:r w:rsidR="00B46F00" w:rsidRPr="002B07C9">
        <w:rPr>
          <w:rFonts w:cs="Arial"/>
          <w:i/>
          <w:sz w:val="24"/>
          <w:szCs w:val="24"/>
        </w:rPr>
        <w:t xml:space="preserve">Se il danno non può essere provato nel suo preciso ammontare, è liquidato dal giudice con </w:t>
      </w:r>
      <w:hyperlink r:id="rId10" w:tooltip="Dizionario Giuridico: Valutazione equitativa" w:history="1">
        <w:r w:rsidR="00B46F00" w:rsidRPr="002B07C9">
          <w:rPr>
            <w:rStyle w:val="Collegamentoipertestuale"/>
            <w:rFonts w:cs="Arial"/>
            <w:i/>
            <w:color w:val="auto"/>
            <w:sz w:val="24"/>
            <w:szCs w:val="24"/>
            <w:u w:val="none"/>
          </w:rPr>
          <w:t>valutazione equitativa</w:t>
        </w:r>
      </w:hyperlink>
      <w:r w:rsidR="00B46F00" w:rsidRPr="002B07C9">
        <w:rPr>
          <w:rFonts w:cs="Arial"/>
          <w:i/>
          <w:sz w:val="24"/>
          <w:szCs w:val="24"/>
        </w:rPr>
        <w:t>”.</w:t>
      </w:r>
      <w:r w:rsidR="00B46F00" w:rsidRPr="002B07C9">
        <w:rPr>
          <w:rFonts w:cs="Arial"/>
          <w:sz w:val="24"/>
          <w:szCs w:val="24"/>
        </w:rPr>
        <w:t xml:space="preserve"> </w:t>
      </w:r>
    </w:p>
    <w:p w:rsidR="006116E3" w:rsidRPr="002B07C9" w:rsidRDefault="00D4056F" w:rsidP="002B07C9">
      <w:pPr>
        <w:spacing w:line="276" w:lineRule="auto"/>
        <w:jc w:val="both"/>
        <w:rPr>
          <w:rFonts w:cs="Arial"/>
          <w:sz w:val="24"/>
          <w:szCs w:val="24"/>
        </w:rPr>
      </w:pPr>
      <w:r w:rsidRPr="002B07C9">
        <w:rPr>
          <w:rFonts w:cs="Arial"/>
          <w:sz w:val="24"/>
          <w:szCs w:val="24"/>
        </w:rPr>
        <w:t>T</w:t>
      </w:r>
      <w:r w:rsidR="006C7D63" w:rsidRPr="002B07C9">
        <w:rPr>
          <w:rFonts w:cs="Arial"/>
          <w:sz w:val="24"/>
          <w:szCs w:val="24"/>
        </w:rPr>
        <w:t xml:space="preserve">ale criterio di liquidazione </w:t>
      </w:r>
      <w:r w:rsidRPr="002B07C9">
        <w:rPr>
          <w:rFonts w:cs="Arial"/>
          <w:sz w:val="24"/>
          <w:szCs w:val="24"/>
        </w:rPr>
        <w:t>assume particolare rilevanza</w:t>
      </w:r>
      <w:r w:rsidR="00B46F00" w:rsidRPr="002B07C9">
        <w:rPr>
          <w:rFonts w:cs="Arial"/>
          <w:sz w:val="24"/>
          <w:szCs w:val="24"/>
        </w:rPr>
        <w:t>,</w:t>
      </w:r>
      <w:r w:rsidR="006C7D63" w:rsidRPr="002B07C9">
        <w:rPr>
          <w:rFonts w:cs="Arial"/>
          <w:sz w:val="24"/>
          <w:szCs w:val="24"/>
        </w:rPr>
        <w:t xml:space="preserve"> in particolare</w:t>
      </w:r>
      <w:r w:rsidR="00B46F00" w:rsidRPr="002B07C9">
        <w:rPr>
          <w:rFonts w:cs="Arial"/>
          <w:sz w:val="24"/>
          <w:szCs w:val="24"/>
        </w:rPr>
        <w:t>,</w:t>
      </w:r>
      <w:r w:rsidR="006C7D63" w:rsidRPr="002B07C9">
        <w:rPr>
          <w:rFonts w:cs="Arial"/>
          <w:sz w:val="24"/>
          <w:szCs w:val="24"/>
        </w:rPr>
        <w:t xml:space="preserve"> laddove si renda necessario liquidare un danno fondato sulla perdita di </w:t>
      </w:r>
      <w:r w:rsidR="006C7D63" w:rsidRPr="002B07C9">
        <w:rPr>
          <w:rFonts w:cs="Arial"/>
          <w:i/>
          <w:sz w:val="24"/>
          <w:szCs w:val="24"/>
        </w:rPr>
        <w:t>chance</w:t>
      </w:r>
      <w:r w:rsidR="006C7D63" w:rsidRPr="002B07C9">
        <w:rPr>
          <w:rFonts w:cs="Arial"/>
          <w:sz w:val="24"/>
          <w:szCs w:val="24"/>
        </w:rPr>
        <w:t>, o sulla lesione del legittimo affidamento ingenerato nel privato danneggiato, pi</w:t>
      </w:r>
      <w:r w:rsidR="004A68EB" w:rsidRPr="002B07C9">
        <w:rPr>
          <w:rFonts w:cs="Arial"/>
          <w:sz w:val="24"/>
          <w:szCs w:val="24"/>
        </w:rPr>
        <w:t>uttosto che un danno fondato su di un</w:t>
      </w:r>
      <w:r w:rsidR="006C7D63" w:rsidRPr="002B07C9">
        <w:rPr>
          <w:rFonts w:cs="Arial"/>
          <w:sz w:val="24"/>
          <w:szCs w:val="24"/>
        </w:rPr>
        <w:t xml:space="preserve"> giudizio di certa spettanza d</w:t>
      </w:r>
      <w:r w:rsidR="004A68EB" w:rsidRPr="002B07C9">
        <w:rPr>
          <w:rFonts w:cs="Arial"/>
          <w:sz w:val="24"/>
          <w:szCs w:val="24"/>
        </w:rPr>
        <w:t>el bene della vita</w:t>
      </w:r>
      <w:r w:rsidR="006C7D63" w:rsidRPr="002B07C9">
        <w:rPr>
          <w:rFonts w:cs="Arial"/>
          <w:sz w:val="24"/>
          <w:szCs w:val="24"/>
        </w:rPr>
        <w:t>.</w:t>
      </w:r>
    </w:p>
    <w:p w:rsidR="004A68EB" w:rsidRPr="002B07C9" w:rsidRDefault="004A68EB" w:rsidP="002B07C9">
      <w:pPr>
        <w:spacing w:line="276" w:lineRule="auto"/>
        <w:jc w:val="both"/>
        <w:rPr>
          <w:rFonts w:cs="Arial"/>
          <w:sz w:val="24"/>
          <w:szCs w:val="24"/>
        </w:rPr>
      </w:pPr>
      <w:r w:rsidRPr="002B07C9">
        <w:rPr>
          <w:rFonts w:cs="Arial"/>
          <w:sz w:val="24"/>
          <w:szCs w:val="24"/>
        </w:rPr>
        <w:lastRenderedPageBreak/>
        <w:t>In questi casi, infatti, non vi sono parametri di tipo ma</w:t>
      </w:r>
      <w:r w:rsidR="00D4056F" w:rsidRPr="002B07C9">
        <w:rPr>
          <w:rFonts w:cs="Arial"/>
          <w:sz w:val="24"/>
          <w:szCs w:val="24"/>
        </w:rPr>
        <w:t xml:space="preserve">tematico, univoci e vincolanti, </w:t>
      </w:r>
      <w:r w:rsidRPr="002B07C9">
        <w:rPr>
          <w:rFonts w:cs="Arial"/>
          <w:sz w:val="24"/>
          <w:szCs w:val="24"/>
        </w:rPr>
        <w:t xml:space="preserve">per la quantificazione del danno risarcibile e occorre dunque fare uso di </w:t>
      </w:r>
      <w:r w:rsidR="00D4056F" w:rsidRPr="002B07C9">
        <w:rPr>
          <w:rFonts w:cs="Arial"/>
          <w:sz w:val="24"/>
          <w:szCs w:val="24"/>
        </w:rPr>
        <w:t>un meccanismo di tipo equitativo</w:t>
      </w:r>
      <w:r w:rsidRPr="002B07C9">
        <w:rPr>
          <w:rFonts w:cs="Arial"/>
          <w:sz w:val="24"/>
          <w:szCs w:val="24"/>
        </w:rPr>
        <w:t>.</w:t>
      </w:r>
    </w:p>
    <w:p w:rsidR="00FD5C32" w:rsidRPr="002B07C9" w:rsidRDefault="00B46F00" w:rsidP="002B07C9">
      <w:pPr>
        <w:spacing w:line="276" w:lineRule="auto"/>
        <w:jc w:val="both"/>
        <w:rPr>
          <w:rFonts w:cs="Arial"/>
          <w:sz w:val="24"/>
          <w:szCs w:val="24"/>
        </w:rPr>
      </w:pPr>
      <w:r w:rsidRPr="002B07C9">
        <w:rPr>
          <w:rFonts w:cs="Arial"/>
          <w:sz w:val="24"/>
          <w:szCs w:val="24"/>
        </w:rPr>
        <w:t>Tuttavia, è</w:t>
      </w:r>
      <w:r w:rsidR="004A68EB" w:rsidRPr="002B07C9">
        <w:rPr>
          <w:rFonts w:cs="Arial"/>
          <w:sz w:val="24"/>
          <w:szCs w:val="24"/>
        </w:rPr>
        <w:t xml:space="preserve"> </w:t>
      </w:r>
      <w:r w:rsidR="00ED09F1" w:rsidRPr="002B07C9">
        <w:rPr>
          <w:rFonts w:cs="Arial"/>
          <w:sz w:val="24"/>
          <w:szCs w:val="24"/>
        </w:rPr>
        <w:t>necessario</w:t>
      </w:r>
      <w:r w:rsidR="004A68EB" w:rsidRPr="002B07C9">
        <w:rPr>
          <w:rFonts w:cs="Arial"/>
          <w:sz w:val="24"/>
          <w:szCs w:val="24"/>
        </w:rPr>
        <w:t xml:space="preserve"> </w:t>
      </w:r>
      <w:r w:rsidRPr="002B07C9">
        <w:rPr>
          <w:rFonts w:cs="Arial"/>
          <w:sz w:val="24"/>
          <w:szCs w:val="24"/>
        </w:rPr>
        <w:t xml:space="preserve">precisare </w:t>
      </w:r>
      <w:r w:rsidR="004A68EB" w:rsidRPr="002B07C9">
        <w:rPr>
          <w:rFonts w:cs="Arial"/>
          <w:sz w:val="24"/>
          <w:szCs w:val="24"/>
        </w:rPr>
        <w:t>che anche il criterio equitativo di liquidazione del danno presuppone che le parti abbiano correttamente assolto al proprio onere probatorio, mentre il giudice</w:t>
      </w:r>
      <w:r w:rsidR="00FD5C32" w:rsidRPr="002B07C9">
        <w:rPr>
          <w:rFonts w:cs="Arial"/>
          <w:sz w:val="24"/>
          <w:szCs w:val="24"/>
        </w:rPr>
        <w:t xml:space="preserve"> non può sostituirsi alle parti, </w:t>
      </w:r>
      <w:r w:rsidR="004A68EB" w:rsidRPr="002B07C9">
        <w:rPr>
          <w:rFonts w:cs="Arial"/>
          <w:sz w:val="24"/>
          <w:szCs w:val="24"/>
        </w:rPr>
        <w:t>ind</w:t>
      </w:r>
      <w:r w:rsidR="00D4056F" w:rsidRPr="002B07C9">
        <w:rPr>
          <w:rFonts w:cs="Arial"/>
          <w:sz w:val="24"/>
          <w:szCs w:val="24"/>
        </w:rPr>
        <w:t xml:space="preserve">ividuando in modo autonomo </w:t>
      </w:r>
      <w:r w:rsidR="00FD5C32" w:rsidRPr="002B07C9">
        <w:rPr>
          <w:rFonts w:cs="Arial"/>
          <w:sz w:val="24"/>
          <w:szCs w:val="24"/>
        </w:rPr>
        <w:t>i parametri da utilizzare</w:t>
      </w:r>
      <w:r w:rsidR="004A68EB" w:rsidRPr="002B07C9">
        <w:rPr>
          <w:rFonts w:cs="Arial"/>
          <w:sz w:val="24"/>
          <w:szCs w:val="24"/>
        </w:rPr>
        <w:t xml:space="preserve">. </w:t>
      </w:r>
    </w:p>
    <w:p w:rsidR="004A68EB" w:rsidRPr="002B07C9" w:rsidRDefault="004A68EB" w:rsidP="002B07C9">
      <w:pPr>
        <w:spacing w:line="276" w:lineRule="auto"/>
        <w:jc w:val="both"/>
        <w:rPr>
          <w:rFonts w:cs="Arial"/>
          <w:sz w:val="24"/>
          <w:szCs w:val="24"/>
        </w:rPr>
      </w:pPr>
      <w:r w:rsidRPr="002B07C9">
        <w:rPr>
          <w:rFonts w:cs="Arial"/>
          <w:sz w:val="24"/>
          <w:szCs w:val="24"/>
        </w:rPr>
        <w:t>Il danneggiato, quindi, deve comunque fornire al giudice elementi di prova</w:t>
      </w:r>
      <w:r w:rsidR="00FD5C32" w:rsidRPr="002B07C9">
        <w:rPr>
          <w:rFonts w:cs="Arial"/>
          <w:sz w:val="24"/>
          <w:szCs w:val="24"/>
        </w:rPr>
        <w:t xml:space="preserve"> sufficienti,</w:t>
      </w:r>
      <w:r w:rsidRPr="002B07C9">
        <w:rPr>
          <w:rFonts w:cs="Arial"/>
          <w:sz w:val="24"/>
          <w:szCs w:val="24"/>
        </w:rPr>
        <w:t xml:space="preserve"> che </w:t>
      </w:r>
      <w:r w:rsidR="00FD5C32" w:rsidRPr="002B07C9">
        <w:rPr>
          <w:rFonts w:cs="Arial"/>
          <w:sz w:val="24"/>
          <w:szCs w:val="24"/>
        </w:rPr>
        <w:t xml:space="preserve">costituiscano </w:t>
      </w:r>
      <w:r w:rsidRPr="002B07C9">
        <w:rPr>
          <w:rFonts w:cs="Arial"/>
          <w:sz w:val="24"/>
          <w:szCs w:val="24"/>
        </w:rPr>
        <w:t xml:space="preserve">presupposti oggettivi per la </w:t>
      </w:r>
      <w:r w:rsidR="00FD5C32" w:rsidRPr="002B07C9">
        <w:rPr>
          <w:rFonts w:cs="Arial"/>
          <w:sz w:val="24"/>
          <w:szCs w:val="24"/>
        </w:rPr>
        <w:t xml:space="preserve">quantificazione del danno, pena il rigetto della domanda risarcitoria stessa. </w:t>
      </w:r>
    </w:p>
    <w:p w:rsidR="00FD5C32" w:rsidRPr="002B07C9" w:rsidRDefault="00FD5C32" w:rsidP="002B07C9">
      <w:pPr>
        <w:spacing w:line="276" w:lineRule="auto"/>
        <w:jc w:val="both"/>
        <w:rPr>
          <w:rFonts w:cs="Arial"/>
          <w:sz w:val="24"/>
          <w:szCs w:val="24"/>
        </w:rPr>
      </w:pPr>
      <w:r w:rsidRPr="002B07C9">
        <w:rPr>
          <w:rFonts w:cs="Arial"/>
          <w:sz w:val="24"/>
          <w:szCs w:val="24"/>
        </w:rPr>
        <w:t>Tale principio è stato ribadito con particolare vigore nella recente pronuncia dell’Adunanza Plenaria del Consiglio di Stato n. 2/2017 che – come meglio si vedrà in seguito – ha dettato principi e criteri chiari per la quantificazione del danno in caso di d</w:t>
      </w:r>
      <w:r w:rsidR="00B46F00" w:rsidRPr="002B07C9">
        <w:rPr>
          <w:rFonts w:cs="Arial"/>
          <w:sz w:val="24"/>
          <w:szCs w:val="24"/>
        </w:rPr>
        <w:t>anno da mancata aggiudicazione</w:t>
      </w:r>
      <w:r w:rsidR="00D4056F" w:rsidRPr="002B07C9">
        <w:rPr>
          <w:rFonts w:cs="Arial"/>
          <w:sz w:val="24"/>
          <w:szCs w:val="24"/>
        </w:rPr>
        <w:t>.</w:t>
      </w:r>
    </w:p>
    <w:p w:rsidR="00B46F00" w:rsidRPr="002B07C9" w:rsidRDefault="00B46F00" w:rsidP="002B07C9">
      <w:pPr>
        <w:spacing w:line="276" w:lineRule="auto"/>
        <w:jc w:val="both"/>
        <w:rPr>
          <w:rFonts w:cs="Arial"/>
          <w:b/>
          <w:sz w:val="24"/>
          <w:szCs w:val="24"/>
        </w:rPr>
      </w:pPr>
      <w:r w:rsidRPr="002B07C9">
        <w:rPr>
          <w:rFonts w:cs="Arial"/>
          <w:b/>
          <w:sz w:val="24"/>
          <w:szCs w:val="24"/>
        </w:rPr>
        <w:t>Concorso del fatto colposo del creditore</w:t>
      </w:r>
    </w:p>
    <w:p w:rsidR="006116E3" w:rsidRPr="002B07C9" w:rsidRDefault="006116E3" w:rsidP="002B07C9">
      <w:pPr>
        <w:spacing w:line="276" w:lineRule="auto"/>
        <w:jc w:val="both"/>
        <w:rPr>
          <w:rFonts w:cs="Arial"/>
          <w:sz w:val="24"/>
          <w:szCs w:val="24"/>
        </w:rPr>
      </w:pPr>
      <w:r w:rsidRPr="002B07C9">
        <w:rPr>
          <w:rFonts w:cs="Arial"/>
          <w:sz w:val="24"/>
          <w:szCs w:val="24"/>
        </w:rPr>
        <w:t>In fase di quantificazione del danno da risarcire costituisce altra regola essenziale quella indicata dall’art. 1227 c.c., che recita “</w:t>
      </w:r>
      <w:r w:rsidRPr="002B07C9">
        <w:rPr>
          <w:rFonts w:cs="Arial"/>
          <w:i/>
          <w:sz w:val="24"/>
          <w:szCs w:val="24"/>
        </w:rPr>
        <w:t>Se il fatto colposo del creditore ha concorso a cagionare il danno, il risarcimento è diminuito secondo la gravità della colpa e l'entità delle conseguenze che ne sono derivate.</w:t>
      </w:r>
      <w:r w:rsidR="00B46F00" w:rsidRPr="002B07C9">
        <w:rPr>
          <w:rFonts w:cs="Arial"/>
          <w:sz w:val="24"/>
          <w:szCs w:val="24"/>
        </w:rPr>
        <w:t xml:space="preserve"> </w:t>
      </w:r>
      <w:r w:rsidRPr="002B07C9">
        <w:rPr>
          <w:rFonts w:cs="Arial"/>
          <w:i/>
          <w:sz w:val="24"/>
          <w:szCs w:val="24"/>
        </w:rPr>
        <w:t>Il risarcimento non è dovuto per i danni che il creditore avrebbe potuto evitare usando l'ordinaria diligenza.”</w:t>
      </w:r>
      <w:r w:rsidRPr="002B07C9">
        <w:rPr>
          <w:rFonts w:cs="Arial"/>
          <w:sz w:val="24"/>
          <w:szCs w:val="24"/>
        </w:rPr>
        <w:t>.</w:t>
      </w:r>
    </w:p>
    <w:p w:rsidR="00D4056F" w:rsidRPr="002B07C9" w:rsidRDefault="00D4056F" w:rsidP="002B07C9">
      <w:pPr>
        <w:spacing w:line="276" w:lineRule="auto"/>
        <w:jc w:val="both"/>
        <w:rPr>
          <w:rFonts w:cs="Arial"/>
          <w:sz w:val="24"/>
          <w:szCs w:val="24"/>
        </w:rPr>
      </w:pPr>
      <w:r w:rsidRPr="002B07C9">
        <w:rPr>
          <w:rFonts w:cs="Arial"/>
          <w:sz w:val="24"/>
          <w:szCs w:val="24"/>
        </w:rPr>
        <w:t>Tale regola liquidatoria è diretta espressione della r</w:t>
      </w:r>
      <w:r w:rsidR="00ED09F1" w:rsidRPr="002B07C9">
        <w:rPr>
          <w:rFonts w:cs="Arial"/>
          <w:sz w:val="24"/>
          <w:szCs w:val="24"/>
        </w:rPr>
        <w:t>egola della causalità materiale. N</w:t>
      </w:r>
      <w:r w:rsidRPr="002B07C9">
        <w:rPr>
          <w:rFonts w:cs="Arial"/>
          <w:sz w:val="24"/>
          <w:szCs w:val="24"/>
        </w:rPr>
        <w:t>on possono essere risarciti i danni che sono conseguenza del comportamento del danneggiato e non della pubblica amministrazione.</w:t>
      </w:r>
    </w:p>
    <w:p w:rsidR="00D4056F" w:rsidRPr="002B07C9" w:rsidRDefault="00ED09F1" w:rsidP="002B07C9">
      <w:pPr>
        <w:spacing w:line="276" w:lineRule="auto"/>
        <w:jc w:val="both"/>
        <w:rPr>
          <w:rFonts w:cs="Arial"/>
          <w:sz w:val="24"/>
          <w:szCs w:val="24"/>
        </w:rPr>
      </w:pPr>
      <w:r w:rsidRPr="002B07C9">
        <w:rPr>
          <w:rFonts w:cs="Arial"/>
          <w:sz w:val="24"/>
          <w:szCs w:val="24"/>
        </w:rPr>
        <w:t>S</w:t>
      </w:r>
      <w:r w:rsidR="00D4056F" w:rsidRPr="002B07C9">
        <w:rPr>
          <w:rFonts w:cs="Arial"/>
          <w:sz w:val="24"/>
          <w:szCs w:val="24"/>
        </w:rPr>
        <w:t xml:space="preserve">otto un profilo più ampio e generale, </w:t>
      </w:r>
      <w:r w:rsidRPr="002B07C9">
        <w:rPr>
          <w:rFonts w:cs="Arial"/>
          <w:sz w:val="24"/>
          <w:szCs w:val="24"/>
        </w:rPr>
        <w:t xml:space="preserve">la regola appena richiamata può ritenersi </w:t>
      </w:r>
      <w:r w:rsidR="00D4056F" w:rsidRPr="002B07C9">
        <w:rPr>
          <w:rFonts w:cs="Arial"/>
          <w:sz w:val="24"/>
          <w:szCs w:val="24"/>
        </w:rPr>
        <w:t xml:space="preserve">espressione dei principi di buona fede e di leale collaborazione tra privati e pubblica amministrazione. </w:t>
      </w:r>
    </w:p>
    <w:p w:rsidR="00ED09F1" w:rsidRPr="002B07C9" w:rsidRDefault="00ED09F1" w:rsidP="002B07C9">
      <w:pPr>
        <w:spacing w:line="276" w:lineRule="auto"/>
        <w:jc w:val="both"/>
        <w:rPr>
          <w:rFonts w:cs="Arial"/>
          <w:sz w:val="24"/>
          <w:szCs w:val="24"/>
        </w:rPr>
      </w:pPr>
      <w:r w:rsidRPr="002B07C9">
        <w:rPr>
          <w:rFonts w:cs="Arial"/>
          <w:sz w:val="24"/>
          <w:szCs w:val="24"/>
        </w:rPr>
        <w:t>A questo punto è importante</w:t>
      </w:r>
      <w:r w:rsidR="006116E3" w:rsidRPr="002B07C9">
        <w:rPr>
          <w:rFonts w:cs="Arial"/>
          <w:sz w:val="24"/>
          <w:szCs w:val="24"/>
        </w:rPr>
        <w:t xml:space="preserve"> ricordare</w:t>
      </w:r>
      <w:r w:rsidR="001744F0" w:rsidRPr="002B07C9">
        <w:rPr>
          <w:rFonts w:cs="Arial"/>
          <w:sz w:val="24"/>
          <w:szCs w:val="24"/>
        </w:rPr>
        <w:t xml:space="preserve"> </w:t>
      </w:r>
      <w:r w:rsidRPr="002B07C9">
        <w:rPr>
          <w:rFonts w:cs="Arial"/>
          <w:sz w:val="24"/>
          <w:szCs w:val="24"/>
        </w:rPr>
        <w:t>una delle applicazioni più rilevanti e</w:t>
      </w:r>
      <w:r w:rsidR="003C6A14" w:rsidRPr="002B07C9">
        <w:rPr>
          <w:rFonts w:cs="Arial"/>
          <w:sz w:val="24"/>
          <w:szCs w:val="24"/>
        </w:rPr>
        <w:t>d</w:t>
      </w:r>
      <w:r w:rsidRPr="002B07C9">
        <w:rPr>
          <w:rFonts w:cs="Arial"/>
          <w:sz w:val="24"/>
          <w:szCs w:val="24"/>
        </w:rPr>
        <w:t xml:space="preserve"> interessanti di questo principio.</w:t>
      </w:r>
    </w:p>
    <w:p w:rsidR="006116E3" w:rsidRPr="002B07C9" w:rsidRDefault="003C6A14" w:rsidP="002B07C9">
      <w:pPr>
        <w:spacing w:line="276" w:lineRule="auto"/>
        <w:jc w:val="both"/>
        <w:rPr>
          <w:rFonts w:cs="Arial"/>
          <w:sz w:val="24"/>
          <w:szCs w:val="24"/>
        </w:rPr>
      </w:pPr>
      <w:r w:rsidRPr="002B07C9">
        <w:rPr>
          <w:rFonts w:cs="Arial"/>
          <w:sz w:val="24"/>
          <w:szCs w:val="24"/>
        </w:rPr>
        <w:t>Già</w:t>
      </w:r>
      <w:r w:rsidR="00ED09F1" w:rsidRPr="002B07C9">
        <w:rPr>
          <w:rFonts w:cs="Arial"/>
          <w:sz w:val="24"/>
          <w:szCs w:val="24"/>
        </w:rPr>
        <w:t xml:space="preserve"> prima dell’adozione del codice del processo amministrativo, si era venuto consolidando un </w:t>
      </w:r>
      <w:r w:rsidR="006116E3" w:rsidRPr="002B07C9">
        <w:rPr>
          <w:rFonts w:cs="Arial"/>
          <w:sz w:val="24"/>
          <w:szCs w:val="24"/>
        </w:rPr>
        <w:t xml:space="preserve">orientamento </w:t>
      </w:r>
      <w:r w:rsidR="00ED09F1" w:rsidRPr="002B07C9">
        <w:rPr>
          <w:rFonts w:cs="Arial"/>
          <w:sz w:val="24"/>
          <w:szCs w:val="24"/>
        </w:rPr>
        <w:t xml:space="preserve">giurisprudenziale in base al quale </w:t>
      </w:r>
      <w:r w:rsidR="006116E3" w:rsidRPr="002B07C9">
        <w:rPr>
          <w:rFonts w:cs="Arial"/>
          <w:sz w:val="24"/>
          <w:szCs w:val="24"/>
        </w:rPr>
        <w:t>nel concetto di ordinaria diligenza</w:t>
      </w:r>
      <w:r w:rsidR="001744F0" w:rsidRPr="002B07C9">
        <w:rPr>
          <w:rFonts w:cs="Arial"/>
          <w:sz w:val="24"/>
          <w:szCs w:val="24"/>
        </w:rPr>
        <w:t xml:space="preserve"> ex art. 1227 c.c.</w:t>
      </w:r>
      <w:r w:rsidR="006116E3" w:rsidRPr="002B07C9">
        <w:rPr>
          <w:rFonts w:cs="Arial"/>
          <w:sz w:val="24"/>
          <w:szCs w:val="24"/>
        </w:rPr>
        <w:t xml:space="preserve"> </w:t>
      </w:r>
      <w:r w:rsidRPr="002B07C9">
        <w:rPr>
          <w:rFonts w:cs="Arial"/>
          <w:sz w:val="24"/>
          <w:szCs w:val="24"/>
        </w:rPr>
        <w:t>doveva farsi rientrare</w:t>
      </w:r>
      <w:r w:rsidR="00ED09F1" w:rsidRPr="002B07C9">
        <w:rPr>
          <w:rFonts w:cs="Arial"/>
          <w:sz w:val="24"/>
          <w:szCs w:val="24"/>
        </w:rPr>
        <w:t xml:space="preserve"> </w:t>
      </w:r>
      <w:r w:rsidR="006116E3" w:rsidRPr="002B07C9">
        <w:rPr>
          <w:rFonts w:cs="Arial"/>
          <w:sz w:val="24"/>
          <w:szCs w:val="24"/>
        </w:rPr>
        <w:t xml:space="preserve">anche la </w:t>
      </w:r>
      <w:r w:rsidR="00ED09F1" w:rsidRPr="002B07C9">
        <w:rPr>
          <w:rFonts w:cs="Arial"/>
          <w:sz w:val="24"/>
          <w:szCs w:val="24"/>
        </w:rPr>
        <w:t xml:space="preserve">tempestiva </w:t>
      </w:r>
      <w:r w:rsidR="006116E3" w:rsidRPr="002B07C9">
        <w:rPr>
          <w:rFonts w:cs="Arial"/>
          <w:sz w:val="24"/>
          <w:szCs w:val="24"/>
        </w:rPr>
        <w:t>proposizione del ricorso avverso l’atto amministrativo illegittimo</w:t>
      </w:r>
      <w:r w:rsidR="00ED09F1" w:rsidRPr="002B07C9">
        <w:rPr>
          <w:rFonts w:cs="Arial"/>
          <w:sz w:val="24"/>
          <w:szCs w:val="24"/>
        </w:rPr>
        <w:t xml:space="preserve">, dal quale </w:t>
      </w:r>
      <w:r w:rsidRPr="002B07C9">
        <w:rPr>
          <w:rFonts w:cs="Arial"/>
          <w:sz w:val="24"/>
          <w:szCs w:val="24"/>
        </w:rPr>
        <w:t>era</w:t>
      </w:r>
      <w:r w:rsidR="00ED09F1" w:rsidRPr="002B07C9">
        <w:rPr>
          <w:rFonts w:cs="Arial"/>
          <w:sz w:val="24"/>
          <w:szCs w:val="24"/>
        </w:rPr>
        <w:t xml:space="preserve"> scaturito il </w:t>
      </w:r>
      <w:r w:rsidR="006116E3" w:rsidRPr="002B07C9">
        <w:rPr>
          <w:rFonts w:cs="Arial"/>
          <w:sz w:val="24"/>
          <w:szCs w:val="24"/>
        </w:rPr>
        <w:t>danno di cui si chiede</w:t>
      </w:r>
      <w:r w:rsidRPr="002B07C9">
        <w:rPr>
          <w:rFonts w:cs="Arial"/>
          <w:sz w:val="24"/>
          <w:szCs w:val="24"/>
        </w:rPr>
        <w:t>va</w:t>
      </w:r>
      <w:r w:rsidR="006116E3" w:rsidRPr="002B07C9">
        <w:rPr>
          <w:rFonts w:cs="Arial"/>
          <w:sz w:val="24"/>
          <w:szCs w:val="24"/>
        </w:rPr>
        <w:t xml:space="preserve"> – in via autonoma – il risarcimento.</w:t>
      </w:r>
      <w:r w:rsidRPr="002B07C9">
        <w:rPr>
          <w:rFonts w:cs="Arial"/>
          <w:sz w:val="24"/>
          <w:szCs w:val="24"/>
        </w:rPr>
        <w:t xml:space="preserve"> Secondo tale ricostruzione, non potevano quindi essere risarciti i danni che il danneggiato avrebbe potuto evitare attraverso l’uso degli strumenti di tutela messi a disposizione dall’ordinamento. </w:t>
      </w:r>
    </w:p>
    <w:p w:rsidR="00B46F00" w:rsidRPr="002B07C9" w:rsidRDefault="003C6A14" w:rsidP="002B07C9">
      <w:pPr>
        <w:spacing w:line="276" w:lineRule="auto"/>
        <w:jc w:val="both"/>
        <w:rPr>
          <w:rFonts w:cs="Arial"/>
          <w:sz w:val="24"/>
          <w:szCs w:val="24"/>
        </w:rPr>
      </w:pPr>
      <w:r w:rsidRPr="002B07C9">
        <w:rPr>
          <w:rFonts w:cs="Arial"/>
          <w:sz w:val="24"/>
          <w:szCs w:val="24"/>
        </w:rPr>
        <w:t>Come noto, l</w:t>
      </w:r>
      <w:r w:rsidR="006116E3" w:rsidRPr="002B07C9">
        <w:rPr>
          <w:rFonts w:cs="Arial"/>
          <w:sz w:val="24"/>
          <w:szCs w:val="24"/>
        </w:rPr>
        <w:t xml:space="preserve">’art. 30 c.p.a. ha </w:t>
      </w:r>
      <w:r w:rsidRPr="002B07C9">
        <w:rPr>
          <w:rFonts w:cs="Arial"/>
          <w:sz w:val="24"/>
          <w:szCs w:val="24"/>
        </w:rPr>
        <w:t xml:space="preserve">poi </w:t>
      </w:r>
      <w:r w:rsidR="006116E3" w:rsidRPr="002B07C9">
        <w:rPr>
          <w:rFonts w:cs="Arial"/>
          <w:sz w:val="24"/>
          <w:szCs w:val="24"/>
        </w:rPr>
        <w:t xml:space="preserve">regolato tale fattispecie. </w:t>
      </w:r>
    </w:p>
    <w:p w:rsidR="006116E3" w:rsidRPr="002B07C9" w:rsidRDefault="006116E3" w:rsidP="002B07C9">
      <w:pPr>
        <w:spacing w:line="276" w:lineRule="auto"/>
        <w:jc w:val="both"/>
        <w:rPr>
          <w:rFonts w:cs="Arial"/>
          <w:sz w:val="24"/>
          <w:szCs w:val="24"/>
        </w:rPr>
      </w:pPr>
      <w:r w:rsidRPr="002B07C9">
        <w:rPr>
          <w:rFonts w:cs="Arial"/>
          <w:sz w:val="24"/>
          <w:szCs w:val="24"/>
        </w:rPr>
        <w:t>Da un lato</w:t>
      </w:r>
      <w:r w:rsidR="001744F0" w:rsidRPr="002B07C9">
        <w:rPr>
          <w:rFonts w:cs="Arial"/>
          <w:sz w:val="24"/>
          <w:szCs w:val="24"/>
        </w:rPr>
        <w:t>,</w:t>
      </w:r>
      <w:r w:rsidRPr="002B07C9">
        <w:rPr>
          <w:rFonts w:cs="Arial"/>
          <w:sz w:val="24"/>
          <w:szCs w:val="24"/>
        </w:rPr>
        <w:t xml:space="preserve"> il legislatore ha escluso la necessità di far precedere l’azione per il risarcimento del danno dall’azione di annullamento dell’atto illegittimo</w:t>
      </w:r>
      <w:r w:rsidR="001744F0" w:rsidRPr="002B07C9">
        <w:rPr>
          <w:rFonts w:cs="Arial"/>
          <w:sz w:val="24"/>
          <w:szCs w:val="24"/>
        </w:rPr>
        <w:t xml:space="preserve"> dal quale il danno stesso è derivato (così detta pregiudizialità amministrativa), prevedendo </w:t>
      </w:r>
      <w:r w:rsidR="003C6A14" w:rsidRPr="002B07C9">
        <w:rPr>
          <w:rFonts w:cs="Arial"/>
          <w:sz w:val="24"/>
          <w:szCs w:val="24"/>
        </w:rPr>
        <w:t xml:space="preserve">dunque </w:t>
      </w:r>
      <w:r w:rsidR="001744F0" w:rsidRPr="002B07C9">
        <w:rPr>
          <w:rFonts w:cs="Arial"/>
          <w:sz w:val="24"/>
          <w:szCs w:val="24"/>
        </w:rPr>
        <w:t xml:space="preserve">la possibilità di proporre </w:t>
      </w:r>
      <w:r w:rsidRPr="002B07C9">
        <w:rPr>
          <w:rFonts w:cs="Arial"/>
          <w:sz w:val="24"/>
          <w:szCs w:val="24"/>
        </w:rPr>
        <w:t xml:space="preserve">azione risarcitoria </w:t>
      </w:r>
      <w:r w:rsidR="001744F0" w:rsidRPr="002B07C9">
        <w:rPr>
          <w:rFonts w:cs="Arial"/>
          <w:sz w:val="24"/>
          <w:szCs w:val="24"/>
        </w:rPr>
        <w:t xml:space="preserve">in via </w:t>
      </w:r>
      <w:r w:rsidRPr="002B07C9">
        <w:rPr>
          <w:rFonts w:cs="Arial"/>
          <w:sz w:val="24"/>
          <w:szCs w:val="24"/>
        </w:rPr>
        <w:t>autonoma</w:t>
      </w:r>
      <w:r w:rsidR="001744F0" w:rsidRPr="002B07C9">
        <w:rPr>
          <w:rFonts w:cs="Arial"/>
          <w:sz w:val="24"/>
          <w:szCs w:val="24"/>
        </w:rPr>
        <w:t>.</w:t>
      </w:r>
      <w:r w:rsidR="000B76F9" w:rsidRPr="002B07C9">
        <w:rPr>
          <w:rFonts w:cs="Arial"/>
          <w:sz w:val="24"/>
          <w:szCs w:val="24"/>
        </w:rPr>
        <w:t xml:space="preserve"> </w:t>
      </w:r>
    </w:p>
    <w:p w:rsidR="006116E3" w:rsidRPr="002B07C9" w:rsidRDefault="006116E3" w:rsidP="002B07C9">
      <w:pPr>
        <w:spacing w:line="276" w:lineRule="auto"/>
        <w:jc w:val="both"/>
        <w:rPr>
          <w:rFonts w:cs="Arial"/>
          <w:sz w:val="24"/>
          <w:szCs w:val="24"/>
        </w:rPr>
      </w:pPr>
      <w:r w:rsidRPr="002B07C9">
        <w:rPr>
          <w:rFonts w:cs="Arial"/>
          <w:sz w:val="24"/>
          <w:szCs w:val="24"/>
        </w:rPr>
        <w:lastRenderedPageBreak/>
        <w:t xml:space="preserve">Dall’altro lato, </w:t>
      </w:r>
      <w:r w:rsidR="000B76F9" w:rsidRPr="002B07C9">
        <w:rPr>
          <w:rFonts w:cs="Arial"/>
          <w:sz w:val="24"/>
          <w:szCs w:val="24"/>
        </w:rPr>
        <w:t xml:space="preserve">però, </w:t>
      </w:r>
      <w:r w:rsidRPr="002B07C9">
        <w:rPr>
          <w:rFonts w:cs="Arial"/>
          <w:sz w:val="24"/>
          <w:szCs w:val="24"/>
        </w:rPr>
        <w:t>il legislatore ha previsto che</w:t>
      </w:r>
      <w:r w:rsidR="001744F0" w:rsidRPr="002B07C9">
        <w:rPr>
          <w:rFonts w:cs="Arial"/>
          <w:sz w:val="24"/>
          <w:szCs w:val="24"/>
        </w:rPr>
        <w:t>,</w:t>
      </w:r>
      <w:r w:rsidRPr="002B07C9">
        <w:rPr>
          <w:rFonts w:cs="Arial"/>
          <w:sz w:val="24"/>
          <w:szCs w:val="24"/>
        </w:rPr>
        <w:t xml:space="preserve"> </w:t>
      </w:r>
      <w:r w:rsidR="001744F0" w:rsidRPr="002B07C9">
        <w:rPr>
          <w:rFonts w:cs="Arial"/>
          <w:sz w:val="24"/>
          <w:szCs w:val="24"/>
        </w:rPr>
        <w:t>in</w:t>
      </w:r>
      <w:r w:rsidRPr="002B07C9">
        <w:rPr>
          <w:rFonts w:cs="Arial"/>
          <w:sz w:val="24"/>
          <w:szCs w:val="24"/>
        </w:rPr>
        <w:t xml:space="preserve"> fase di </w:t>
      </w:r>
      <w:r w:rsidR="001744F0" w:rsidRPr="002B07C9">
        <w:rPr>
          <w:rFonts w:cs="Arial"/>
          <w:sz w:val="24"/>
          <w:szCs w:val="24"/>
        </w:rPr>
        <w:t>liquidazione</w:t>
      </w:r>
      <w:r w:rsidRPr="002B07C9">
        <w:rPr>
          <w:rFonts w:cs="Arial"/>
          <w:sz w:val="24"/>
          <w:szCs w:val="24"/>
        </w:rPr>
        <w:t xml:space="preserve"> del danno</w:t>
      </w:r>
      <w:r w:rsidR="001744F0" w:rsidRPr="002B07C9">
        <w:rPr>
          <w:rFonts w:cs="Arial"/>
          <w:sz w:val="24"/>
          <w:szCs w:val="24"/>
        </w:rPr>
        <w:t>,</w:t>
      </w:r>
      <w:r w:rsidRPr="002B07C9">
        <w:rPr>
          <w:rFonts w:cs="Arial"/>
          <w:sz w:val="24"/>
          <w:szCs w:val="24"/>
        </w:rPr>
        <w:t xml:space="preserve"> il giudice </w:t>
      </w:r>
      <w:r w:rsidR="000B76F9" w:rsidRPr="002B07C9">
        <w:rPr>
          <w:rFonts w:cs="Arial"/>
          <w:sz w:val="24"/>
          <w:szCs w:val="24"/>
        </w:rPr>
        <w:t>deve</w:t>
      </w:r>
      <w:r w:rsidRPr="002B07C9">
        <w:rPr>
          <w:rFonts w:cs="Arial"/>
          <w:sz w:val="24"/>
          <w:szCs w:val="24"/>
        </w:rPr>
        <w:t xml:space="preserve"> tener conto </w:t>
      </w:r>
      <w:r w:rsidR="006C7D63" w:rsidRPr="002B07C9">
        <w:rPr>
          <w:rFonts w:cs="Arial"/>
          <w:sz w:val="24"/>
          <w:szCs w:val="24"/>
        </w:rPr>
        <w:t>di tutte le circostanze di fatto e del comporta</w:t>
      </w:r>
      <w:r w:rsidR="001744F0" w:rsidRPr="002B07C9">
        <w:rPr>
          <w:rFonts w:cs="Arial"/>
          <w:sz w:val="24"/>
          <w:szCs w:val="24"/>
        </w:rPr>
        <w:t xml:space="preserve">mento tenuto dalle parti, per </w:t>
      </w:r>
      <w:r w:rsidR="006C7D63" w:rsidRPr="002B07C9">
        <w:rPr>
          <w:rFonts w:cs="Arial"/>
          <w:sz w:val="24"/>
          <w:szCs w:val="24"/>
        </w:rPr>
        <w:t>escludere</w:t>
      </w:r>
      <w:r w:rsidR="00B46F00" w:rsidRPr="002B07C9">
        <w:rPr>
          <w:rFonts w:cs="Arial"/>
          <w:sz w:val="24"/>
          <w:szCs w:val="24"/>
        </w:rPr>
        <w:t xml:space="preserve"> </w:t>
      </w:r>
      <w:r w:rsidR="001744F0" w:rsidRPr="002B07C9">
        <w:rPr>
          <w:rFonts w:cs="Arial"/>
          <w:sz w:val="24"/>
          <w:szCs w:val="24"/>
        </w:rPr>
        <w:t>il risarcimento d</w:t>
      </w:r>
      <w:r w:rsidR="006C7D63" w:rsidRPr="002B07C9">
        <w:rPr>
          <w:rFonts w:cs="Arial"/>
          <w:sz w:val="24"/>
          <w:szCs w:val="24"/>
        </w:rPr>
        <w:t xml:space="preserve">i </w:t>
      </w:r>
      <w:r w:rsidR="001744F0" w:rsidRPr="002B07C9">
        <w:rPr>
          <w:rFonts w:cs="Arial"/>
          <w:sz w:val="24"/>
          <w:szCs w:val="24"/>
        </w:rPr>
        <w:t xml:space="preserve">quei </w:t>
      </w:r>
      <w:r w:rsidR="006C7D63" w:rsidRPr="002B07C9">
        <w:rPr>
          <w:rFonts w:cs="Arial"/>
          <w:sz w:val="24"/>
          <w:szCs w:val="24"/>
        </w:rPr>
        <w:t>danni “</w:t>
      </w:r>
      <w:r w:rsidR="006C7D63" w:rsidRPr="002B07C9">
        <w:rPr>
          <w:rFonts w:cs="Arial"/>
          <w:i/>
          <w:sz w:val="24"/>
          <w:szCs w:val="24"/>
        </w:rPr>
        <w:t>che si sarebbero potuti evitare usando l’ordinaria diligenza, anche attraverso l’esperimento degli strumenti di tutela previsti”.</w:t>
      </w:r>
      <w:r w:rsidR="006C7D63" w:rsidRPr="002B07C9">
        <w:rPr>
          <w:rFonts w:cs="Arial"/>
          <w:sz w:val="24"/>
          <w:szCs w:val="24"/>
        </w:rPr>
        <w:t xml:space="preserve"> </w:t>
      </w:r>
    </w:p>
    <w:p w:rsidR="000B76F9" w:rsidRPr="002B07C9" w:rsidRDefault="00B46F00" w:rsidP="002B07C9">
      <w:pPr>
        <w:spacing w:line="276" w:lineRule="auto"/>
        <w:jc w:val="both"/>
        <w:rPr>
          <w:rFonts w:cs="Arial"/>
          <w:sz w:val="24"/>
          <w:szCs w:val="24"/>
        </w:rPr>
      </w:pPr>
      <w:r w:rsidRPr="002B07C9">
        <w:rPr>
          <w:rFonts w:cs="Arial"/>
          <w:sz w:val="24"/>
          <w:szCs w:val="24"/>
        </w:rPr>
        <w:t>C</w:t>
      </w:r>
      <w:r w:rsidR="001744F0" w:rsidRPr="002B07C9">
        <w:rPr>
          <w:rFonts w:cs="Arial"/>
          <w:sz w:val="24"/>
          <w:szCs w:val="24"/>
        </w:rPr>
        <w:t xml:space="preserve">ome chiarito dall’Adunanza Plenaria del </w:t>
      </w:r>
      <w:r w:rsidR="000B76F9" w:rsidRPr="002B07C9">
        <w:rPr>
          <w:rFonts w:cs="Arial"/>
          <w:sz w:val="24"/>
          <w:szCs w:val="24"/>
        </w:rPr>
        <w:t xml:space="preserve">Consiglio di Stato, </w:t>
      </w:r>
      <w:r w:rsidR="001744F0" w:rsidRPr="002B07C9">
        <w:rPr>
          <w:rFonts w:cs="Arial"/>
          <w:sz w:val="24"/>
          <w:szCs w:val="24"/>
        </w:rPr>
        <w:t xml:space="preserve">con la sentenza </w:t>
      </w:r>
      <w:r w:rsidR="00BF2420" w:rsidRPr="002B07C9">
        <w:rPr>
          <w:rFonts w:cs="Arial"/>
          <w:sz w:val="24"/>
          <w:szCs w:val="24"/>
        </w:rPr>
        <w:t xml:space="preserve">n. 3 del 23 marzo </w:t>
      </w:r>
      <w:r w:rsidR="000B76F9" w:rsidRPr="002B07C9">
        <w:rPr>
          <w:rFonts w:cs="Arial"/>
          <w:sz w:val="24"/>
          <w:szCs w:val="24"/>
        </w:rPr>
        <w:t>2011, tale disposizione ha previsto che la mancata attivazione degli strumenti di tutela messi a disposizione dall’ordinamento</w:t>
      </w:r>
      <w:r w:rsidR="001744F0" w:rsidRPr="002B07C9">
        <w:rPr>
          <w:rFonts w:cs="Arial"/>
          <w:sz w:val="24"/>
          <w:szCs w:val="24"/>
        </w:rPr>
        <w:t xml:space="preserve"> - tra i quali </w:t>
      </w:r>
      <w:r w:rsidR="001744F0" w:rsidRPr="002B07C9">
        <w:rPr>
          <w:rFonts w:cs="Arial"/>
          <w:i/>
          <w:sz w:val="24"/>
          <w:szCs w:val="24"/>
        </w:rPr>
        <w:t>in primis</w:t>
      </w:r>
      <w:r w:rsidR="001744F0" w:rsidRPr="002B07C9">
        <w:rPr>
          <w:rFonts w:cs="Arial"/>
          <w:sz w:val="24"/>
          <w:szCs w:val="24"/>
        </w:rPr>
        <w:t xml:space="preserve"> proprio la proposizione del ricorso per la caducazione del provvedimento lesivo illegittimo - </w:t>
      </w:r>
      <w:r w:rsidR="000B76F9" w:rsidRPr="002B07C9">
        <w:rPr>
          <w:rFonts w:cs="Arial"/>
          <w:sz w:val="24"/>
          <w:szCs w:val="24"/>
        </w:rPr>
        <w:t>costituisce un comportamento valutabile dal giudice</w:t>
      </w:r>
      <w:r w:rsidR="001744F0" w:rsidRPr="002B07C9">
        <w:rPr>
          <w:rFonts w:cs="Arial"/>
          <w:sz w:val="24"/>
          <w:szCs w:val="24"/>
        </w:rPr>
        <w:t>,</w:t>
      </w:r>
      <w:r w:rsidR="000B76F9" w:rsidRPr="002B07C9">
        <w:rPr>
          <w:rFonts w:cs="Arial"/>
          <w:sz w:val="24"/>
          <w:szCs w:val="24"/>
        </w:rPr>
        <w:t xml:space="preserve"> in fase di liquidazione del danno. </w:t>
      </w:r>
    </w:p>
    <w:p w:rsidR="001744F0" w:rsidRPr="002B07C9" w:rsidRDefault="000B76F9" w:rsidP="002B07C9">
      <w:pPr>
        <w:spacing w:line="276" w:lineRule="auto"/>
        <w:jc w:val="both"/>
        <w:rPr>
          <w:rFonts w:cs="Arial"/>
          <w:sz w:val="24"/>
          <w:szCs w:val="24"/>
        </w:rPr>
      </w:pPr>
      <w:r w:rsidRPr="002B07C9">
        <w:rPr>
          <w:rFonts w:cs="Arial"/>
          <w:sz w:val="24"/>
          <w:szCs w:val="24"/>
        </w:rPr>
        <w:t>Si tratta</w:t>
      </w:r>
      <w:r w:rsidR="003C6A14" w:rsidRPr="002B07C9">
        <w:rPr>
          <w:rFonts w:cs="Arial"/>
          <w:sz w:val="24"/>
          <w:szCs w:val="24"/>
        </w:rPr>
        <w:t>,</w:t>
      </w:r>
      <w:r w:rsidRPr="002B07C9">
        <w:rPr>
          <w:rFonts w:cs="Arial"/>
          <w:sz w:val="24"/>
          <w:szCs w:val="24"/>
        </w:rPr>
        <w:t xml:space="preserve"> infatti</w:t>
      </w:r>
      <w:r w:rsidR="003C6A14" w:rsidRPr="002B07C9">
        <w:rPr>
          <w:rFonts w:cs="Arial"/>
          <w:sz w:val="24"/>
          <w:szCs w:val="24"/>
        </w:rPr>
        <w:t>,</w:t>
      </w:r>
      <w:r w:rsidRPr="002B07C9">
        <w:rPr>
          <w:rFonts w:cs="Arial"/>
          <w:sz w:val="24"/>
          <w:szCs w:val="24"/>
        </w:rPr>
        <w:t xml:space="preserve"> di valutare se il danneggiato si sia comportato secondo buona fede e correttezza, attivandosi per scongiurare o limitare le conseguenze negative deriva</w:t>
      </w:r>
      <w:r w:rsidR="002B07C9" w:rsidRPr="002B07C9">
        <w:rPr>
          <w:rFonts w:cs="Arial"/>
          <w:sz w:val="24"/>
          <w:szCs w:val="24"/>
        </w:rPr>
        <w:t>nti dalla condotta lesiva dell’a</w:t>
      </w:r>
      <w:r w:rsidRPr="002B07C9">
        <w:rPr>
          <w:rFonts w:cs="Arial"/>
          <w:sz w:val="24"/>
          <w:szCs w:val="24"/>
        </w:rPr>
        <w:t>mministrazione</w:t>
      </w:r>
      <w:r w:rsidR="001744F0" w:rsidRPr="002B07C9">
        <w:rPr>
          <w:rFonts w:cs="Arial"/>
          <w:sz w:val="24"/>
          <w:szCs w:val="24"/>
        </w:rPr>
        <w:t>, anche chiedendo l’eliminazione del provvedimento dannoso</w:t>
      </w:r>
      <w:r w:rsidRPr="002B07C9">
        <w:rPr>
          <w:rFonts w:cs="Arial"/>
          <w:sz w:val="24"/>
          <w:szCs w:val="24"/>
        </w:rPr>
        <w:t xml:space="preserve">. </w:t>
      </w:r>
    </w:p>
    <w:p w:rsidR="00BF2420" w:rsidRPr="002B07C9" w:rsidRDefault="000B76F9" w:rsidP="002B07C9">
      <w:pPr>
        <w:spacing w:line="276" w:lineRule="auto"/>
        <w:jc w:val="both"/>
        <w:rPr>
          <w:rFonts w:cs="Arial"/>
          <w:sz w:val="24"/>
          <w:szCs w:val="24"/>
        </w:rPr>
      </w:pPr>
      <w:r w:rsidRPr="002B07C9">
        <w:rPr>
          <w:rFonts w:cs="Arial"/>
          <w:sz w:val="24"/>
          <w:szCs w:val="24"/>
        </w:rPr>
        <w:t xml:space="preserve">In caso di mancata impugnazione dell’atto lesivo, il danno risarcibile </w:t>
      </w:r>
      <w:r w:rsidR="001744F0" w:rsidRPr="002B07C9">
        <w:rPr>
          <w:rFonts w:cs="Arial"/>
          <w:sz w:val="24"/>
          <w:szCs w:val="24"/>
        </w:rPr>
        <w:t>può</w:t>
      </w:r>
      <w:r w:rsidRPr="002B07C9">
        <w:rPr>
          <w:rFonts w:cs="Arial"/>
          <w:sz w:val="24"/>
          <w:szCs w:val="24"/>
        </w:rPr>
        <w:t xml:space="preserve"> </w:t>
      </w:r>
      <w:r w:rsidR="001744F0" w:rsidRPr="002B07C9">
        <w:rPr>
          <w:rFonts w:cs="Arial"/>
          <w:sz w:val="24"/>
          <w:szCs w:val="24"/>
        </w:rPr>
        <w:t xml:space="preserve">dunque </w:t>
      </w:r>
      <w:r w:rsidRPr="002B07C9">
        <w:rPr>
          <w:rFonts w:cs="Arial"/>
          <w:sz w:val="24"/>
          <w:szCs w:val="24"/>
        </w:rPr>
        <w:t>essere escluso o ridotto.</w:t>
      </w:r>
      <w:r w:rsidR="00BF2420" w:rsidRPr="002B07C9">
        <w:rPr>
          <w:rFonts w:cs="Arial"/>
          <w:sz w:val="24"/>
          <w:szCs w:val="24"/>
        </w:rPr>
        <w:t xml:space="preserve"> Ciò significa, in ultima analisi, che l’impugnazione dell’atto non costituisce più una preclusione processuale, di rito, alla proposizione della domanda di risarcimento, ma costituisce un fatto rilevante in fase di giudizio di merito sulla esistenza e sulla effettiva consistenza del danno risarcibile.</w:t>
      </w:r>
    </w:p>
    <w:p w:rsidR="00BF2420" w:rsidRPr="002B07C9" w:rsidRDefault="00BF2420" w:rsidP="002B07C9">
      <w:pPr>
        <w:spacing w:line="276" w:lineRule="auto"/>
        <w:jc w:val="both"/>
        <w:rPr>
          <w:rFonts w:cs="Arial"/>
          <w:sz w:val="24"/>
          <w:szCs w:val="24"/>
        </w:rPr>
      </w:pPr>
      <w:r w:rsidRPr="002B07C9">
        <w:rPr>
          <w:rFonts w:cs="Arial"/>
          <w:sz w:val="24"/>
          <w:szCs w:val="24"/>
        </w:rPr>
        <w:t>E’ importante tuttavia precisare che la mancata proposizione dell’azione di annullamento non si traduce in automatica esclusione del diritto al risarcimento del danno in capo all’attore, che agisce soltanto per ottenere l’equivalente monetario del lucro cessante e del danno emergente.</w:t>
      </w:r>
    </w:p>
    <w:p w:rsidR="00BF2420" w:rsidRPr="002B07C9" w:rsidRDefault="00BF2420" w:rsidP="002B07C9">
      <w:pPr>
        <w:spacing w:line="276" w:lineRule="auto"/>
        <w:jc w:val="both"/>
        <w:rPr>
          <w:rFonts w:cs="Arial"/>
          <w:sz w:val="24"/>
          <w:szCs w:val="24"/>
        </w:rPr>
      </w:pPr>
      <w:r w:rsidRPr="002B07C9">
        <w:rPr>
          <w:rFonts w:cs="Arial"/>
          <w:sz w:val="24"/>
          <w:szCs w:val="24"/>
        </w:rPr>
        <w:t>Occorre infatti valutare, in concreto, se l’eventuale impugnazione del provvedimento lesivo sarebbe stato causalmente idoneo a diminuire o ad escludere il danno. Si rende quindi necessario un accertamento che attiene pur sempre al nesso causale e che “</w:t>
      </w:r>
      <w:r w:rsidRPr="002B07C9">
        <w:rPr>
          <w:rFonts w:cs="Arial"/>
          <w:i/>
          <w:sz w:val="24"/>
          <w:szCs w:val="24"/>
        </w:rPr>
        <w:t>si connota come “giudizio prognostico di tipo controfattuale”, ovvero come giudizio ipotetico, diretto a verificare se una determinata condotta omissiva (azione di annullamento mai esperita o esperita, ma divenuta inammissibile o improcedibile) avrebbe evitato il danno. L’accertamento ha carattere probabilistico, dovendo valutarsi se – sulla base dei dati disponibili e dei fatti accertati dal Giudicante, nonché di una prognosi fondata sul criterio del “più probabile che non” – una o più delle voci di danno, per il risarcimento delle quali il danneggiato agisce, sarebbe stata evitata ovvero sarebbe stata di entità minore, nel caso in cui la domanda di annullamento fosse stata tempestivamente proposta dal medesimo</w:t>
      </w:r>
      <w:r w:rsidRPr="002B07C9">
        <w:rPr>
          <w:rFonts w:cs="Arial"/>
          <w:sz w:val="24"/>
          <w:szCs w:val="24"/>
        </w:rPr>
        <w:t>” (cfr. T.A.R. Lazio, sez. III, 9 novembre 2018, n. 10845).</w:t>
      </w:r>
    </w:p>
    <w:p w:rsidR="00BF2420" w:rsidRPr="002B07C9" w:rsidRDefault="00BF2420" w:rsidP="002B07C9">
      <w:pPr>
        <w:spacing w:line="276" w:lineRule="auto"/>
        <w:jc w:val="both"/>
        <w:rPr>
          <w:rFonts w:cs="Arial"/>
          <w:sz w:val="24"/>
          <w:szCs w:val="24"/>
        </w:rPr>
      </w:pPr>
      <w:r w:rsidRPr="002B07C9">
        <w:rPr>
          <w:rFonts w:cs="Arial"/>
          <w:sz w:val="24"/>
          <w:szCs w:val="24"/>
        </w:rPr>
        <w:t>Si deve inoltre verificare se l’esperimento dei mezzi di tutela fosse in concreto esigibile ovvero se lo stesso eccedesse i limiti del più che apprezzabile sacrificio.</w:t>
      </w:r>
    </w:p>
    <w:p w:rsidR="00D4056F" w:rsidRPr="002B07C9" w:rsidRDefault="00D4056F" w:rsidP="002B07C9">
      <w:pPr>
        <w:spacing w:line="276" w:lineRule="auto"/>
        <w:jc w:val="both"/>
        <w:rPr>
          <w:rFonts w:cs="Arial"/>
          <w:b/>
          <w:sz w:val="24"/>
          <w:szCs w:val="24"/>
        </w:rPr>
      </w:pPr>
      <w:r w:rsidRPr="002B07C9">
        <w:rPr>
          <w:rFonts w:cs="Arial"/>
          <w:b/>
          <w:sz w:val="24"/>
          <w:szCs w:val="24"/>
        </w:rPr>
        <w:t>La condanna “sui criteri” ex art. 34, comma 4 c.p.a.</w:t>
      </w:r>
    </w:p>
    <w:p w:rsidR="00D4056F" w:rsidRPr="002B07C9" w:rsidRDefault="003C6A14" w:rsidP="002B07C9">
      <w:pPr>
        <w:spacing w:line="276" w:lineRule="auto"/>
        <w:jc w:val="both"/>
        <w:rPr>
          <w:rFonts w:cs="Arial"/>
          <w:sz w:val="24"/>
          <w:szCs w:val="24"/>
        </w:rPr>
      </w:pPr>
      <w:r w:rsidRPr="002B07C9">
        <w:rPr>
          <w:rFonts w:cs="Arial"/>
          <w:sz w:val="24"/>
          <w:szCs w:val="24"/>
        </w:rPr>
        <w:t>L</w:t>
      </w:r>
      <w:r w:rsidR="00D4056F" w:rsidRPr="002B07C9">
        <w:rPr>
          <w:rFonts w:cs="Arial"/>
          <w:sz w:val="24"/>
          <w:szCs w:val="24"/>
        </w:rPr>
        <w:t xml:space="preserve">’innegabile esistenza di </w:t>
      </w:r>
      <w:r w:rsidR="001744F0" w:rsidRPr="002B07C9">
        <w:rPr>
          <w:rFonts w:cs="Arial"/>
          <w:sz w:val="24"/>
          <w:szCs w:val="24"/>
        </w:rPr>
        <w:t xml:space="preserve">notevoli </w:t>
      </w:r>
      <w:r w:rsidR="00D4056F" w:rsidRPr="002B07C9">
        <w:rPr>
          <w:rFonts w:cs="Arial"/>
          <w:sz w:val="24"/>
          <w:szCs w:val="24"/>
        </w:rPr>
        <w:t xml:space="preserve">difficoltà nella fase di liquidazione del danno ha portato il legislatore a prevedere la particolare procedura di cui all’art. 34, comma 4 del c.p.a. </w:t>
      </w:r>
    </w:p>
    <w:p w:rsidR="00D4056F" w:rsidRPr="002B07C9" w:rsidRDefault="00D4056F" w:rsidP="002B07C9">
      <w:pPr>
        <w:spacing w:line="276" w:lineRule="auto"/>
        <w:jc w:val="both"/>
        <w:rPr>
          <w:rFonts w:cs="Arial"/>
          <w:sz w:val="24"/>
          <w:szCs w:val="24"/>
        </w:rPr>
      </w:pPr>
      <w:r w:rsidRPr="002B07C9">
        <w:rPr>
          <w:rFonts w:cs="Arial"/>
          <w:sz w:val="24"/>
          <w:szCs w:val="24"/>
        </w:rPr>
        <w:t>Recita tale norma: “</w:t>
      </w:r>
      <w:r w:rsidRPr="002B07C9">
        <w:rPr>
          <w:rFonts w:cs="Arial"/>
          <w:i/>
          <w:sz w:val="24"/>
          <w:szCs w:val="24"/>
        </w:rPr>
        <w:t xml:space="preserve">In caso di condanna pecuniaria, il giudice può, in mancanza di opposizione delle parti, stabilire i criteri in base ai quali il debitore deve proporre a favore del creditore il pagamento </w:t>
      </w:r>
      <w:r w:rsidRPr="002B07C9">
        <w:rPr>
          <w:rFonts w:cs="Arial"/>
          <w:i/>
          <w:sz w:val="24"/>
          <w:szCs w:val="24"/>
        </w:rPr>
        <w:lastRenderedPageBreak/>
        <w:t>di una somma entro un congruo termine. Se le parti non giungono ad un accordo, ovvero non adempiono agli obblighi derivanti dall'accordo concluso, con il ricorso previsto dal Titolo I del Libro IV, possono essere chiesti la determinazione della somma dovuta ovvero l'adempimento degli obblighi ineseguiti”.</w:t>
      </w:r>
    </w:p>
    <w:p w:rsidR="00D4056F" w:rsidRPr="002B07C9" w:rsidRDefault="001744F0" w:rsidP="002B07C9">
      <w:pPr>
        <w:spacing w:line="276" w:lineRule="auto"/>
        <w:jc w:val="both"/>
        <w:rPr>
          <w:rFonts w:cs="Arial"/>
          <w:sz w:val="24"/>
          <w:szCs w:val="24"/>
        </w:rPr>
      </w:pPr>
      <w:r w:rsidRPr="002B07C9">
        <w:rPr>
          <w:rFonts w:cs="Arial"/>
          <w:sz w:val="24"/>
          <w:szCs w:val="24"/>
        </w:rPr>
        <w:t>Tale disposizione consente al giudice, in fase di liquidazione del danno di individuare criteri specifici e certi, in base ai qua</w:t>
      </w:r>
      <w:r w:rsidR="009B7652" w:rsidRPr="002B07C9">
        <w:rPr>
          <w:rFonts w:cs="Arial"/>
          <w:sz w:val="24"/>
          <w:szCs w:val="24"/>
        </w:rPr>
        <w:t>li le parti s</w:t>
      </w:r>
      <w:r w:rsidRPr="002B07C9">
        <w:rPr>
          <w:rFonts w:cs="Arial"/>
          <w:sz w:val="24"/>
          <w:szCs w:val="24"/>
        </w:rPr>
        <w:t>t</w:t>
      </w:r>
      <w:r w:rsidR="009B7652" w:rsidRPr="002B07C9">
        <w:rPr>
          <w:rFonts w:cs="Arial"/>
          <w:sz w:val="24"/>
          <w:szCs w:val="24"/>
        </w:rPr>
        <w:t>e</w:t>
      </w:r>
      <w:r w:rsidRPr="002B07C9">
        <w:rPr>
          <w:rFonts w:cs="Arial"/>
          <w:sz w:val="24"/>
          <w:szCs w:val="24"/>
        </w:rPr>
        <w:t>sse, in accordo tra di loro, dovranno arrivare alla concreta quantificazion</w:t>
      </w:r>
      <w:r w:rsidR="003C6A14" w:rsidRPr="002B07C9">
        <w:rPr>
          <w:rFonts w:cs="Arial"/>
          <w:sz w:val="24"/>
          <w:szCs w:val="24"/>
        </w:rPr>
        <w:t>e del danno</w:t>
      </w:r>
      <w:r w:rsidRPr="002B07C9">
        <w:rPr>
          <w:rFonts w:cs="Arial"/>
          <w:sz w:val="24"/>
          <w:szCs w:val="24"/>
        </w:rPr>
        <w:t>.</w:t>
      </w:r>
    </w:p>
    <w:p w:rsidR="00E34FBE" w:rsidRPr="002B07C9" w:rsidRDefault="00E34FBE" w:rsidP="002B07C9">
      <w:pPr>
        <w:spacing w:line="276" w:lineRule="auto"/>
        <w:jc w:val="both"/>
        <w:rPr>
          <w:rFonts w:cs="Arial"/>
          <w:sz w:val="24"/>
          <w:szCs w:val="24"/>
        </w:rPr>
      </w:pPr>
      <w:r w:rsidRPr="002B07C9">
        <w:rPr>
          <w:rFonts w:cs="Arial"/>
          <w:sz w:val="24"/>
          <w:szCs w:val="24"/>
        </w:rPr>
        <w:t>Si tratta di un potere libero ed ufficioso del giudice che attiene, non alla determinazione dell’</w:t>
      </w:r>
      <w:r w:rsidRPr="002B07C9">
        <w:rPr>
          <w:rFonts w:cs="Arial"/>
          <w:i/>
          <w:sz w:val="24"/>
          <w:szCs w:val="24"/>
        </w:rPr>
        <w:t>an</w:t>
      </w:r>
      <w:r w:rsidRPr="002B07C9">
        <w:rPr>
          <w:rFonts w:cs="Arial"/>
          <w:sz w:val="24"/>
          <w:szCs w:val="24"/>
        </w:rPr>
        <w:t xml:space="preserve"> del risarcimento, ma esclusivamente alla liquidazione del </w:t>
      </w:r>
      <w:r w:rsidRPr="002B07C9">
        <w:rPr>
          <w:rFonts w:cs="Arial"/>
          <w:i/>
          <w:sz w:val="24"/>
          <w:szCs w:val="24"/>
        </w:rPr>
        <w:t>quantum</w:t>
      </w:r>
      <w:r w:rsidRPr="002B07C9">
        <w:rPr>
          <w:rFonts w:cs="Arial"/>
          <w:sz w:val="24"/>
          <w:szCs w:val="24"/>
        </w:rPr>
        <w:t xml:space="preserve">. </w:t>
      </w:r>
    </w:p>
    <w:p w:rsidR="009B7652" w:rsidRPr="002B07C9" w:rsidRDefault="003C6A14" w:rsidP="002B07C9">
      <w:pPr>
        <w:spacing w:line="276" w:lineRule="auto"/>
        <w:jc w:val="both"/>
        <w:rPr>
          <w:rFonts w:cs="Arial"/>
          <w:sz w:val="24"/>
          <w:szCs w:val="24"/>
        </w:rPr>
      </w:pPr>
      <w:r w:rsidRPr="002B07C9">
        <w:rPr>
          <w:rFonts w:cs="Arial"/>
          <w:sz w:val="24"/>
          <w:szCs w:val="24"/>
        </w:rPr>
        <w:t>Tale</w:t>
      </w:r>
      <w:r w:rsidR="009B7652" w:rsidRPr="002B07C9">
        <w:rPr>
          <w:rFonts w:cs="Arial"/>
          <w:sz w:val="24"/>
          <w:szCs w:val="24"/>
        </w:rPr>
        <w:t xml:space="preserve"> strumento può </w:t>
      </w:r>
      <w:r w:rsidR="00E34FBE" w:rsidRPr="002B07C9">
        <w:rPr>
          <w:rFonts w:cs="Arial"/>
          <w:sz w:val="24"/>
          <w:szCs w:val="24"/>
        </w:rPr>
        <w:t xml:space="preserve">quindi </w:t>
      </w:r>
      <w:r w:rsidR="009B7652" w:rsidRPr="002B07C9">
        <w:rPr>
          <w:rFonts w:cs="Arial"/>
          <w:sz w:val="24"/>
          <w:szCs w:val="24"/>
        </w:rPr>
        <w:t>rilevarsi estremamente utile per</w:t>
      </w:r>
      <w:r w:rsidR="00E34FBE" w:rsidRPr="002B07C9">
        <w:rPr>
          <w:rFonts w:cs="Arial"/>
          <w:sz w:val="24"/>
          <w:szCs w:val="24"/>
        </w:rPr>
        <w:t xml:space="preserve"> la corretta individuazione della somma da corrispondere a titolo di risarcimento, al fine di una </w:t>
      </w:r>
      <w:r w:rsidR="009B7652" w:rsidRPr="002B07C9">
        <w:rPr>
          <w:rFonts w:cs="Arial"/>
          <w:sz w:val="24"/>
          <w:szCs w:val="24"/>
        </w:rPr>
        <w:t xml:space="preserve">sollecita </w:t>
      </w:r>
      <w:r w:rsidR="00E34FBE" w:rsidRPr="002B07C9">
        <w:rPr>
          <w:rFonts w:cs="Arial"/>
          <w:sz w:val="24"/>
          <w:szCs w:val="24"/>
        </w:rPr>
        <w:t xml:space="preserve">ed efficace </w:t>
      </w:r>
      <w:r w:rsidR="009B7652" w:rsidRPr="002B07C9">
        <w:rPr>
          <w:rFonts w:cs="Arial"/>
          <w:sz w:val="24"/>
          <w:szCs w:val="24"/>
        </w:rPr>
        <w:t>definizione del giudizio.</w:t>
      </w:r>
    </w:p>
    <w:p w:rsidR="00E34FBE" w:rsidRPr="002B07C9" w:rsidRDefault="00BA4261" w:rsidP="002B07C9">
      <w:pPr>
        <w:spacing w:line="276" w:lineRule="auto"/>
        <w:jc w:val="both"/>
        <w:rPr>
          <w:rFonts w:cs="Arial"/>
          <w:sz w:val="24"/>
          <w:szCs w:val="24"/>
        </w:rPr>
      </w:pPr>
      <w:r w:rsidRPr="002B07C9">
        <w:rPr>
          <w:rFonts w:cs="Arial"/>
          <w:sz w:val="24"/>
          <w:szCs w:val="24"/>
        </w:rPr>
        <w:t>In dottrina e giurisprudenza s</w:t>
      </w:r>
      <w:r w:rsidR="00E34FBE" w:rsidRPr="002B07C9">
        <w:rPr>
          <w:rFonts w:cs="Arial"/>
          <w:sz w:val="24"/>
          <w:szCs w:val="24"/>
        </w:rPr>
        <w:t>i è evidenziato che l’istituto in esame</w:t>
      </w:r>
      <w:r w:rsidRPr="002B07C9">
        <w:rPr>
          <w:rFonts w:cs="Arial"/>
          <w:sz w:val="24"/>
          <w:szCs w:val="24"/>
        </w:rPr>
        <w:t>, per certi aspetti, può</w:t>
      </w:r>
      <w:r w:rsidR="00E34FBE" w:rsidRPr="002B07C9">
        <w:rPr>
          <w:rFonts w:cs="Arial"/>
          <w:sz w:val="24"/>
          <w:szCs w:val="24"/>
        </w:rPr>
        <w:t xml:space="preserve"> presenta</w:t>
      </w:r>
      <w:r w:rsidRPr="002B07C9">
        <w:rPr>
          <w:rFonts w:cs="Arial"/>
          <w:sz w:val="24"/>
          <w:szCs w:val="24"/>
        </w:rPr>
        <w:t>re</w:t>
      </w:r>
      <w:r w:rsidR="00E34FBE" w:rsidRPr="002B07C9">
        <w:rPr>
          <w:rFonts w:cs="Arial"/>
          <w:sz w:val="24"/>
          <w:szCs w:val="24"/>
        </w:rPr>
        <w:t xml:space="preserve"> alcuni </w:t>
      </w:r>
      <w:r w:rsidRPr="002B07C9">
        <w:rPr>
          <w:rFonts w:cs="Arial"/>
          <w:sz w:val="24"/>
          <w:szCs w:val="24"/>
        </w:rPr>
        <w:t>profili di affinità</w:t>
      </w:r>
      <w:r w:rsidR="00E34FBE" w:rsidRPr="002B07C9">
        <w:rPr>
          <w:rFonts w:cs="Arial"/>
          <w:sz w:val="24"/>
          <w:szCs w:val="24"/>
        </w:rPr>
        <w:t xml:space="preserve"> con la condanna generica ex art. 278 c.p.c., attraverso la quale il giudice accerta la sussistenza del diritto al risarcimento, senza tuttavia procedere alla quantificazione del danno.</w:t>
      </w:r>
    </w:p>
    <w:p w:rsidR="00BA4261" w:rsidRPr="002B07C9" w:rsidRDefault="00BA4261" w:rsidP="002B07C9">
      <w:pPr>
        <w:spacing w:line="276" w:lineRule="auto"/>
        <w:jc w:val="both"/>
        <w:rPr>
          <w:rFonts w:cs="Arial"/>
          <w:sz w:val="24"/>
          <w:szCs w:val="24"/>
        </w:rPr>
      </w:pPr>
      <w:r w:rsidRPr="002B07C9">
        <w:rPr>
          <w:rFonts w:cs="Arial"/>
          <w:sz w:val="24"/>
          <w:szCs w:val="24"/>
        </w:rPr>
        <w:t>Secondo la giurisprudenza, tuttavia, la pronuncia ex art. 34, comma 4 c.p.a. non è qualificabile come condanna generica, poiché il debitore è comunque onerato, in fase di cognizione, di fornire la prova del danno. Il giudice sollecita una trattativa tra le parti, volta alla quantificazione del danno stesso, attraverso l’individuazione di criteri oggettivi e predeterminati cui fare riferimento. Anche se non si ha una esatta individuazione dell’ammontare del danno da parte del giudice, si ha l’indicazione di parametri vincolanti per la quantificazione che acquisiscono forza di giudicato e non possono pertanto essere rimessi in discussione, nemmeno dal giudice dell’ottemperanza (cfr. Cons. Stato, sez. V, 17 gennaio 2014, n. 186).</w:t>
      </w:r>
    </w:p>
    <w:p w:rsidR="001744F0" w:rsidRPr="002B07C9" w:rsidRDefault="00BA4261" w:rsidP="002B07C9">
      <w:pPr>
        <w:spacing w:line="276" w:lineRule="auto"/>
        <w:jc w:val="both"/>
        <w:rPr>
          <w:rFonts w:cs="Arial"/>
          <w:sz w:val="24"/>
          <w:szCs w:val="24"/>
        </w:rPr>
      </w:pPr>
      <w:r w:rsidRPr="002B07C9">
        <w:rPr>
          <w:rFonts w:cs="Arial"/>
          <w:sz w:val="24"/>
          <w:szCs w:val="24"/>
        </w:rPr>
        <w:t>Deve dunque ritenersi che, c</w:t>
      </w:r>
      <w:r w:rsidR="0074477D" w:rsidRPr="002B07C9">
        <w:rPr>
          <w:rFonts w:cs="Arial"/>
          <w:sz w:val="24"/>
          <w:szCs w:val="24"/>
        </w:rPr>
        <w:t xml:space="preserve">ome bene evidenziato anche dalla dottrina, </w:t>
      </w:r>
      <w:r w:rsidRPr="002B07C9">
        <w:rPr>
          <w:rFonts w:cs="Arial"/>
          <w:sz w:val="24"/>
          <w:szCs w:val="24"/>
        </w:rPr>
        <w:t>il meccanismo di cui all’art. 34, comma 4 c.p.a.</w:t>
      </w:r>
      <w:r w:rsidR="0074477D" w:rsidRPr="002B07C9">
        <w:rPr>
          <w:rFonts w:cs="Arial"/>
          <w:sz w:val="24"/>
          <w:szCs w:val="24"/>
        </w:rPr>
        <w:t xml:space="preserve"> richieda una</w:t>
      </w:r>
      <w:r w:rsidR="009B7652" w:rsidRPr="002B07C9">
        <w:rPr>
          <w:rFonts w:cs="Arial"/>
          <w:sz w:val="24"/>
          <w:szCs w:val="24"/>
        </w:rPr>
        <w:t xml:space="preserve"> puntuale individuazione da parte del giudice dei criteri che le parti dovranno utilizzare par la determinazione delle somme spettanti al danneggiato</w:t>
      </w:r>
      <w:r w:rsidR="0074477D" w:rsidRPr="002B07C9">
        <w:rPr>
          <w:rFonts w:cs="Arial"/>
          <w:sz w:val="24"/>
          <w:szCs w:val="24"/>
        </w:rPr>
        <w:t xml:space="preserve"> (cfr. sul punto P.Tonnara, Indennizzo in caso di revoca: la condanna “sui criteri”, in riv. Urbanistica e Appalti, 2018, n. 2, pagg. 164 e ss.)</w:t>
      </w:r>
      <w:r w:rsidR="009B7652" w:rsidRPr="002B07C9">
        <w:rPr>
          <w:rFonts w:cs="Arial"/>
          <w:sz w:val="24"/>
          <w:szCs w:val="24"/>
        </w:rPr>
        <w:t>.</w:t>
      </w:r>
    </w:p>
    <w:p w:rsidR="009B7652" w:rsidRPr="002B07C9" w:rsidRDefault="009B7652" w:rsidP="002B07C9">
      <w:pPr>
        <w:spacing w:line="276" w:lineRule="auto"/>
        <w:jc w:val="both"/>
        <w:rPr>
          <w:rFonts w:cs="Arial"/>
          <w:sz w:val="24"/>
          <w:szCs w:val="24"/>
        </w:rPr>
      </w:pPr>
      <w:r w:rsidRPr="002B07C9">
        <w:rPr>
          <w:rFonts w:cs="Arial"/>
          <w:sz w:val="24"/>
          <w:szCs w:val="24"/>
        </w:rPr>
        <w:t xml:space="preserve">Solo in tal modo, infatti, si raggiunge uno dei principali scopi della norma, che è appunto quello di consentire la definitiva e rapida chiusura della controversia risarcitoria. </w:t>
      </w:r>
      <w:r w:rsidR="003C6A14" w:rsidRPr="002B07C9">
        <w:rPr>
          <w:rFonts w:cs="Arial"/>
          <w:sz w:val="24"/>
          <w:szCs w:val="24"/>
        </w:rPr>
        <w:t>Laddove vengano indicati</w:t>
      </w:r>
      <w:r w:rsidRPr="002B07C9">
        <w:rPr>
          <w:rFonts w:cs="Arial"/>
          <w:sz w:val="24"/>
          <w:szCs w:val="24"/>
        </w:rPr>
        <w:t xml:space="preserve"> criteri eccessivamente vaghi</w:t>
      </w:r>
      <w:r w:rsidR="003C6A14" w:rsidRPr="002B07C9">
        <w:rPr>
          <w:rFonts w:cs="Arial"/>
          <w:sz w:val="24"/>
          <w:szCs w:val="24"/>
        </w:rPr>
        <w:t>,</w:t>
      </w:r>
      <w:r w:rsidRPr="002B07C9">
        <w:rPr>
          <w:rFonts w:cs="Arial"/>
          <w:sz w:val="24"/>
          <w:szCs w:val="24"/>
        </w:rPr>
        <w:t xml:space="preserve"> il rischio è che le parti non raggiungano l’accordo sulla somma dovuta e che si aprano quindi nuovi scenari di contenzioso.</w:t>
      </w:r>
    </w:p>
    <w:p w:rsidR="006B3F32" w:rsidRPr="002B07C9" w:rsidRDefault="009B7652" w:rsidP="002B07C9">
      <w:pPr>
        <w:spacing w:line="276" w:lineRule="auto"/>
        <w:jc w:val="both"/>
        <w:rPr>
          <w:rFonts w:cs="Arial"/>
          <w:sz w:val="24"/>
          <w:szCs w:val="24"/>
        </w:rPr>
      </w:pPr>
      <w:r w:rsidRPr="002B07C9">
        <w:rPr>
          <w:rFonts w:cs="Arial"/>
          <w:sz w:val="24"/>
          <w:szCs w:val="24"/>
        </w:rPr>
        <w:t xml:space="preserve">Inoltre, </w:t>
      </w:r>
      <w:r w:rsidR="0074477D" w:rsidRPr="002B07C9">
        <w:rPr>
          <w:rFonts w:cs="Arial"/>
          <w:sz w:val="24"/>
          <w:szCs w:val="24"/>
        </w:rPr>
        <w:t>qualora</w:t>
      </w:r>
      <w:r w:rsidRPr="002B07C9">
        <w:rPr>
          <w:rFonts w:cs="Arial"/>
          <w:sz w:val="24"/>
          <w:szCs w:val="24"/>
        </w:rPr>
        <w:t xml:space="preserve"> le parti siano costrette ad adire il giudice dell’ottemperanza, in mancanza di accordo sul </w:t>
      </w:r>
      <w:r w:rsidRPr="002B07C9">
        <w:rPr>
          <w:rFonts w:cs="Arial"/>
          <w:i/>
          <w:sz w:val="24"/>
          <w:szCs w:val="24"/>
        </w:rPr>
        <w:t>quantum</w:t>
      </w:r>
      <w:r w:rsidRPr="002B07C9">
        <w:rPr>
          <w:rFonts w:cs="Arial"/>
          <w:sz w:val="24"/>
          <w:szCs w:val="24"/>
        </w:rPr>
        <w:t xml:space="preserve">, lo stesso </w:t>
      </w:r>
      <w:r w:rsidR="006B3F32" w:rsidRPr="002B07C9">
        <w:rPr>
          <w:rFonts w:cs="Arial"/>
          <w:sz w:val="24"/>
          <w:szCs w:val="24"/>
        </w:rPr>
        <w:t xml:space="preserve">- </w:t>
      </w:r>
      <w:r w:rsidRPr="002B07C9">
        <w:rPr>
          <w:rFonts w:cs="Arial"/>
          <w:sz w:val="24"/>
          <w:szCs w:val="24"/>
        </w:rPr>
        <w:t>in presenza di criteri specifici dettati dal giudice della cognizione</w:t>
      </w:r>
      <w:r w:rsidR="006B3F32" w:rsidRPr="002B07C9">
        <w:rPr>
          <w:rFonts w:cs="Arial"/>
          <w:sz w:val="24"/>
          <w:szCs w:val="24"/>
        </w:rPr>
        <w:t xml:space="preserve"> – sarà chiamato a dare mera esecuzione alla sentenza del primo giudice, nel pieno rispetto di quella che è la natura del giudizio di ottemperanza. </w:t>
      </w:r>
    </w:p>
    <w:p w:rsidR="006B3F32" w:rsidRPr="002B07C9" w:rsidRDefault="00740BE4" w:rsidP="002B07C9">
      <w:pPr>
        <w:spacing w:line="276" w:lineRule="auto"/>
        <w:jc w:val="both"/>
        <w:rPr>
          <w:rFonts w:cs="Arial"/>
          <w:sz w:val="24"/>
          <w:szCs w:val="24"/>
        </w:rPr>
      </w:pPr>
      <w:r w:rsidRPr="002B07C9">
        <w:rPr>
          <w:rFonts w:cs="Arial"/>
          <w:sz w:val="24"/>
          <w:szCs w:val="24"/>
        </w:rPr>
        <w:lastRenderedPageBreak/>
        <w:t>I</w:t>
      </w:r>
      <w:r w:rsidR="006B3F32" w:rsidRPr="002B07C9">
        <w:rPr>
          <w:rFonts w:cs="Arial"/>
          <w:sz w:val="24"/>
          <w:szCs w:val="24"/>
        </w:rPr>
        <w:t>n caso di criteri eccessivamente ampi e indeterminati il giudice dell’ottemperanza si troverebbe di fatto a svolgere un giudizio di cognizione molto simile a quello rimesso al giudice ordinario a fronte di una sentenza di con</w:t>
      </w:r>
      <w:r w:rsidR="0074477D" w:rsidRPr="002B07C9">
        <w:rPr>
          <w:rFonts w:cs="Arial"/>
          <w:sz w:val="24"/>
          <w:szCs w:val="24"/>
        </w:rPr>
        <w:t>danna generica ex art. 278 c.c.</w:t>
      </w:r>
      <w:r w:rsidRPr="002B07C9">
        <w:rPr>
          <w:rFonts w:cs="Arial"/>
          <w:sz w:val="24"/>
          <w:szCs w:val="24"/>
        </w:rPr>
        <w:t>.</w:t>
      </w:r>
    </w:p>
    <w:p w:rsidR="00982D55" w:rsidRPr="002B07C9" w:rsidRDefault="00982D55" w:rsidP="002B07C9">
      <w:pPr>
        <w:spacing w:line="276" w:lineRule="auto"/>
        <w:jc w:val="both"/>
        <w:rPr>
          <w:rFonts w:cs="Arial"/>
          <w:b/>
          <w:sz w:val="24"/>
          <w:szCs w:val="24"/>
        </w:rPr>
      </w:pPr>
      <w:r w:rsidRPr="002B07C9">
        <w:rPr>
          <w:rFonts w:cs="Arial"/>
          <w:b/>
          <w:sz w:val="24"/>
          <w:szCs w:val="24"/>
        </w:rPr>
        <w:t>Il risarcimento del danno per equivalente nell’ambito degli appalti pubblici</w:t>
      </w:r>
    </w:p>
    <w:p w:rsidR="00982D55" w:rsidRPr="002B07C9" w:rsidRDefault="00982D55" w:rsidP="002B07C9">
      <w:pPr>
        <w:spacing w:line="276" w:lineRule="auto"/>
        <w:jc w:val="both"/>
        <w:rPr>
          <w:rFonts w:cs="Arial"/>
          <w:sz w:val="24"/>
          <w:szCs w:val="24"/>
        </w:rPr>
      </w:pPr>
      <w:r w:rsidRPr="002B07C9">
        <w:rPr>
          <w:rFonts w:cs="Arial"/>
          <w:b/>
          <w:sz w:val="24"/>
          <w:szCs w:val="24"/>
        </w:rPr>
        <w:t>Il</w:t>
      </w:r>
      <w:r w:rsidR="00825E28" w:rsidRPr="002B07C9">
        <w:rPr>
          <w:rFonts w:cs="Arial"/>
          <w:b/>
          <w:sz w:val="24"/>
          <w:szCs w:val="24"/>
        </w:rPr>
        <w:t xml:space="preserve"> danno da mancata aggiudicazione </w:t>
      </w:r>
      <w:r w:rsidR="008139E2" w:rsidRPr="002B07C9">
        <w:rPr>
          <w:rFonts w:cs="Arial"/>
          <w:b/>
          <w:sz w:val="24"/>
          <w:szCs w:val="24"/>
        </w:rPr>
        <w:t xml:space="preserve">– </w:t>
      </w:r>
      <w:r w:rsidR="001A7814" w:rsidRPr="002B07C9">
        <w:rPr>
          <w:rFonts w:cs="Arial"/>
          <w:b/>
          <w:sz w:val="24"/>
          <w:szCs w:val="24"/>
        </w:rPr>
        <w:t>Criteri generali nell’</w:t>
      </w:r>
      <w:r w:rsidR="008139E2" w:rsidRPr="002B07C9">
        <w:rPr>
          <w:rFonts w:cs="Arial"/>
          <w:b/>
          <w:sz w:val="24"/>
          <w:szCs w:val="24"/>
        </w:rPr>
        <w:t>evoluzione giurisprudenziale</w:t>
      </w:r>
      <w:r w:rsidR="001A7814" w:rsidRPr="002B07C9">
        <w:rPr>
          <w:rFonts w:cs="Arial"/>
          <w:b/>
          <w:sz w:val="24"/>
          <w:szCs w:val="24"/>
        </w:rPr>
        <w:t xml:space="preserve">. </w:t>
      </w:r>
      <w:r w:rsidR="008139E2" w:rsidRPr="002B07C9">
        <w:rPr>
          <w:rFonts w:cs="Arial"/>
          <w:b/>
          <w:sz w:val="24"/>
          <w:szCs w:val="24"/>
        </w:rPr>
        <w:t xml:space="preserve"> </w:t>
      </w:r>
    </w:p>
    <w:p w:rsidR="00982D55" w:rsidRPr="002B07C9" w:rsidRDefault="00982D55" w:rsidP="002B07C9">
      <w:pPr>
        <w:spacing w:line="276" w:lineRule="auto"/>
        <w:jc w:val="both"/>
        <w:rPr>
          <w:rFonts w:cs="Arial"/>
          <w:sz w:val="24"/>
          <w:szCs w:val="24"/>
        </w:rPr>
      </w:pPr>
      <w:r w:rsidRPr="002B07C9">
        <w:rPr>
          <w:rFonts w:cs="Arial"/>
          <w:sz w:val="24"/>
          <w:szCs w:val="24"/>
        </w:rPr>
        <w:t>Nei paragrafi precedenti sono state richiamate sinteticamente le regole generali che guidano il giudice amministrativo nella fase di liquidazione del danno risarcibile.</w:t>
      </w:r>
    </w:p>
    <w:p w:rsidR="00982D55" w:rsidRPr="002B07C9" w:rsidRDefault="00982D55" w:rsidP="002B07C9">
      <w:pPr>
        <w:spacing w:line="276" w:lineRule="auto"/>
        <w:jc w:val="both"/>
        <w:rPr>
          <w:rFonts w:cs="Arial"/>
          <w:sz w:val="24"/>
          <w:szCs w:val="24"/>
        </w:rPr>
      </w:pPr>
      <w:r w:rsidRPr="002B07C9">
        <w:rPr>
          <w:rFonts w:cs="Arial"/>
          <w:sz w:val="24"/>
          <w:szCs w:val="24"/>
        </w:rPr>
        <w:t>E’ ora possibile soffermarsi sui particolari criteri di liquidazione del danno elaborati dall</w:t>
      </w:r>
      <w:r w:rsidR="00CE7E9C" w:rsidRPr="002B07C9">
        <w:rPr>
          <w:rFonts w:cs="Arial"/>
          <w:sz w:val="24"/>
          <w:szCs w:val="24"/>
        </w:rPr>
        <w:t>a giurisprudenza amministrativa</w:t>
      </w:r>
      <w:r w:rsidRPr="002B07C9">
        <w:rPr>
          <w:rFonts w:cs="Arial"/>
          <w:sz w:val="24"/>
          <w:szCs w:val="24"/>
        </w:rPr>
        <w:t xml:space="preserve"> con particolare riferimento al settore degli appalti pubblici, che presenta profili di notevole complessità.</w:t>
      </w:r>
    </w:p>
    <w:p w:rsidR="00982D55" w:rsidRPr="002B07C9" w:rsidRDefault="00982D55" w:rsidP="002B07C9">
      <w:pPr>
        <w:spacing w:line="276" w:lineRule="auto"/>
        <w:jc w:val="both"/>
        <w:rPr>
          <w:rFonts w:cs="Arial"/>
          <w:sz w:val="24"/>
          <w:szCs w:val="24"/>
        </w:rPr>
      </w:pPr>
      <w:r w:rsidRPr="002B07C9">
        <w:rPr>
          <w:rFonts w:cs="Arial"/>
          <w:sz w:val="24"/>
          <w:szCs w:val="24"/>
        </w:rPr>
        <w:t xml:space="preserve">In particolare, si svolgeranno alcune considerazioni </w:t>
      </w:r>
      <w:r w:rsidR="0018327B" w:rsidRPr="002B07C9">
        <w:rPr>
          <w:rFonts w:cs="Arial"/>
          <w:sz w:val="24"/>
          <w:szCs w:val="24"/>
        </w:rPr>
        <w:t xml:space="preserve">generali </w:t>
      </w:r>
      <w:r w:rsidRPr="002B07C9">
        <w:rPr>
          <w:rFonts w:cs="Arial"/>
          <w:sz w:val="24"/>
          <w:szCs w:val="24"/>
        </w:rPr>
        <w:t xml:space="preserve">in merito a due distinte </w:t>
      </w:r>
      <w:r w:rsidR="00740BE4" w:rsidRPr="002B07C9">
        <w:rPr>
          <w:rFonts w:cs="Arial"/>
          <w:sz w:val="24"/>
          <w:szCs w:val="24"/>
        </w:rPr>
        <w:t>fattispecie risarcitorie</w:t>
      </w:r>
      <w:r w:rsidRPr="002B07C9">
        <w:rPr>
          <w:rFonts w:cs="Arial"/>
          <w:sz w:val="24"/>
          <w:szCs w:val="24"/>
        </w:rPr>
        <w:t xml:space="preserve"> che possono </w:t>
      </w:r>
      <w:r w:rsidR="00740BE4" w:rsidRPr="002B07C9">
        <w:rPr>
          <w:rFonts w:cs="Arial"/>
          <w:sz w:val="24"/>
          <w:szCs w:val="24"/>
        </w:rPr>
        <w:t>concretizzarsi</w:t>
      </w:r>
      <w:r w:rsidRPr="002B07C9">
        <w:rPr>
          <w:rFonts w:cs="Arial"/>
          <w:sz w:val="24"/>
          <w:szCs w:val="24"/>
        </w:rPr>
        <w:t xml:space="preserve"> in questo settore</w:t>
      </w:r>
      <w:r w:rsidR="006B3F32" w:rsidRPr="002B07C9">
        <w:rPr>
          <w:rFonts w:cs="Arial"/>
          <w:sz w:val="24"/>
          <w:szCs w:val="24"/>
        </w:rPr>
        <w:t>,</w:t>
      </w:r>
      <w:r w:rsidR="00740BE4" w:rsidRPr="002B07C9">
        <w:rPr>
          <w:rFonts w:cs="Arial"/>
          <w:sz w:val="24"/>
          <w:szCs w:val="24"/>
        </w:rPr>
        <w:t xml:space="preserve"> ove si può realizzare un</w:t>
      </w:r>
      <w:r w:rsidR="006B3F32" w:rsidRPr="002B07C9">
        <w:rPr>
          <w:rFonts w:cs="Arial"/>
          <w:sz w:val="24"/>
          <w:szCs w:val="24"/>
        </w:rPr>
        <w:t xml:space="preserve"> danno</w:t>
      </w:r>
      <w:r w:rsidR="00740BE4" w:rsidRPr="002B07C9">
        <w:rPr>
          <w:rFonts w:cs="Arial"/>
          <w:sz w:val="24"/>
          <w:szCs w:val="24"/>
        </w:rPr>
        <w:t xml:space="preserve"> da mancata aggiudicazione e un </w:t>
      </w:r>
      <w:r w:rsidR="006B3F32" w:rsidRPr="002B07C9">
        <w:rPr>
          <w:rFonts w:cs="Arial"/>
          <w:sz w:val="24"/>
          <w:szCs w:val="24"/>
        </w:rPr>
        <w:t xml:space="preserve">danno da perdita di </w:t>
      </w:r>
      <w:r w:rsidR="006B3F32" w:rsidRPr="002B07C9">
        <w:rPr>
          <w:rFonts w:cs="Arial"/>
          <w:i/>
          <w:sz w:val="24"/>
          <w:szCs w:val="24"/>
        </w:rPr>
        <w:t>chance</w:t>
      </w:r>
      <w:r w:rsidRPr="002B07C9">
        <w:rPr>
          <w:rFonts w:cs="Arial"/>
          <w:sz w:val="24"/>
          <w:szCs w:val="24"/>
        </w:rPr>
        <w:t>.</w:t>
      </w:r>
    </w:p>
    <w:p w:rsidR="00CE7E9C" w:rsidRPr="002B07C9" w:rsidRDefault="005D6C57" w:rsidP="002B07C9">
      <w:pPr>
        <w:spacing w:line="276" w:lineRule="auto"/>
        <w:jc w:val="both"/>
        <w:rPr>
          <w:rFonts w:cs="Arial"/>
          <w:sz w:val="24"/>
          <w:szCs w:val="24"/>
        </w:rPr>
      </w:pPr>
      <w:r w:rsidRPr="002B07C9">
        <w:rPr>
          <w:rFonts w:cs="Arial"/>
          <w:sz w:val="24"/>
          <w:szCs w:val="24"/>
        </w:rPr>
        <w:t xml:space="preserve">Nel </w:t>
      </w:r>
      <w:r w:rsidR="00CE7E9C" w:rsidRPr="002B07C9">
        <w:rPr>
          <w:rFonts w:cs="Arial"/>
          <w:sz w:val="24"/>
          <w:szCs w:val="24"/>
        </w:rPr>
        <w:t>primo caso, il</w:t>
      </w:r>
      <w:r w:rsidR="00982D55" w:rsidRPr="002B07C9">
        <w:rPr>
          <w:rFonts w:cs="Arial"/>
          <w:sz w:val="24"/>
          <w:szCs w:val="24"/>
        </w:rPr>
        <w:t xml:space="preserve"> </w:t>
      </w:r>
      <w:r w:rsidR="00CE7E9C" w:rsidRPr="002B07C9">
        <w:rPr>
          <w:rFonts w:cs="Arial"/>
          <w:sz w:val="24"/>
          <w:szCs w:val="24"/>
        </w:rPr>
        <w:t xml:space="preserve">privato danneggiato nel corso del giudizio dimostra con certezza che – in assenza del </w:t>
      </w:r>
      <w:r w:rsidR="002B07C9" w:rsidRPr="002B07C9">
        <w:rPr>
          <w:rFonts w:cs="Arial"/>
          <w:sz w:val="24"/>
          <w:szCs w:val="24"/>
        </w:rPr>
        <w:t>comportamento illegittimo dell’a</w:t>
      </w:r>
      <w:r w:rsidR="00CE7E9C" w:rsidRPr="002B07C9">
        <w:rPr>
          <w:rFonts w:cs="Arial"/>
          <w:sz w:val="24"/>
          <w:szCs w:val="24"/>
        </w:rPr>
        <w:t>mministrazione – avrebbe vinto la gara, conseguendo l’aggiudicazione dell’appalto.</w:t>
      </w:r>
      <w:r w:rsidR="0018327B" w:rsidRPr="002B07C9">
        <w:rPr>
          <w:rFonts w:cs="Arial"/>
          <w:sz w:val="24"/>
          <w:szCs w:val="24"/>
        </w:rPr>
        <w:t xml:space="preserve"> </w:t>
      </w:r>
    </w:p>
    <w:p w:rsidR="00CE7E9C" w:rsidRPr="002B07C9" w:rsidRDefault="005D6C57" w:rsidP="002B07C9">
      <w:pPr>
        <w:spacing w:line="276" w:lineRule="auto"/>
        <w:jc w:val="both"/>
        <w:rPr>
          <w:rFonts w:cs="Arial"/>
          <w:sz w:val="24"/>
          <w:szCs w:val="24"/>
        </w:rPr>
      </w:pPr>
      <w:r w:rsidRPr="002B07C9">
        <w:rPr>
          <w:rFonts w:cs="Arial"/>
          <w:sz w:val="24"/>
          <w:szCs w:val="24"/>
        </w:rPr>
        <w:t xml:space="preserve">Nel </w:t>
      </w:r>
      <w:r w:rsidR="00CE7E9C" w:rsidRPr="002B07C9">
        <w:rPr>
          <w:rFonts w:cs="Arial"/>
          <w:sz w:val="24"/>
          <w:szCs w:val="24"/>
        </w:rPr>
        <w:t xml:space="preserve">secondo caso, invece, non viene raggiunta la prova del diritto all’aggiudicazione e la lesione subita dal privato consiste pertanto nella perdita delle possibilità di vedersi aggiudicata la gara e di conseguire quindi </w:t>
      </w:r>
      <w:r w:rsidR="0018327B" w:rsidRPr="002B07C9">
        <w:rPr>
          <w:rFonts w:cs="Arial"/>
          <w:sz w:val="24"/>
          <w:szCs w:val="24"/>
        </w:rPr>
        <w:t xml:space="preserve">il bene finale. </w:t>
      </w:r>
    </w:p>
    <w:p w:rsidR="000711B2" w:rsidRPr="002B07C9" w:rsidRDefault="000711B2" w:rsidP="002B07C9">
      <w:pPr>
        <w:spacing w:line="276" w:lineRule="auto"/>
        <w:jc w:val="both"/>
        <w:rPr>
          <w:rFonts w:cs="Arial"/>
          <w:sz w:val="24"/>
          <w:szCs w:val="24"/>
        </w:rPr>
      </w:pPr>
      <w:r w:rsidRPr="002B07C9">
        <w:rPr>
          <w:rFonts w:cs="Arial"/>
          <w:sz w:val="24"/>
          <w:szCs w:val="24"/>
        </w:rPr>
        <w:t>Per la quantificazione di queste due tipologie di danno, che sono ontologicamente diverse fra loro, occorre applicare criteri almeno in parte differenti, f</w:t>
      </w:r>
      <w:r w:rsidR="00740BE4" w:rsidRPr="002B07C9">
        <w:rPr>
          <w:rFonts w:cs="Arial"/>
          <w:sz w:val="24"/>
          <w:szCs w:val="24"/>
        </w:rPr>
        <w:t>atta salva</w:t>
      </w:r>
      <w:r w:rsidR="000809AB">
        <w:rPr>
          <w:rFonts w:cs="Arial"/>
          <w:sz w:val="24"/>
          <w:szCs w:val="24"/>
        </w:rPr>
        <w:t>, naturalmente,</w:t>
      </w:r>
      <w:r w:rsidR="00740BE4" w:rsidRPr="002B07C9">
        <w:rPr>
          <w:rFonts w:cs="Arial"/>
          <w:sz w:val="24"/>
          <w:szCs w:val="24"/>
        </w:rPr>
        <w:t xml:space="preserve"> l’applicazione dei principi generali </w:t>
      </w:r>
      <w:r w:rsidRPr="002B07C9">
        <w:rPr>
          <w:rFonts w:cs="Arial"/>
          <w:sz w:val="24"/>
          <w:szCs w:val="24"/>
        </w:rPr>
        <w:t>in materia di liquidazione.</w:t>
      </w:r>
    </w:p>
    <w:p w:rsidR="00825E28" w:rsidRPr="002B07C9" w:rsidRDefault="000711B2" w:rsidP="002B07C9">
      <w:pPr>
        <w:spacing w:line="276" w:lineRule="auto"/>
        <w:jc w:val="both"/>
        <w:rPr>
          <w:rFonts w:cs="Arial"/>
          <w:b/>
          <w:sz w:val="24"/>
          <w:szCs w:val="24"/>
        </w:rPr>
      </w:pPr>
      <w:r w:rsidRPr="002B07C9">
        <w:rPr>
          <w:rFonts w:cs="Arial"/>
          <w:sz w:val="24"/>
          <w:szCs w:val="24"/>
        </w:rPr>
        <w:t>Ciò premesso, è utile dare cont</w:t>
      </w:r>
      <w:r w:rsidR="00740BE4" w:rsidRPr="002B07C9">
        <w:rPr>
          <w:rFonts w:cs="Arial"/>
          <w:sz w:val="24"/>
          <w:szCs w:val="24"/>
        </w:rPr>
        <w:t>o</w:t>
      </w:r>
      <w:r w:rsidR="005D6C57" w:rsidRPr="002B07C9">
        <w:rPr>
          <w:rFonts w:cs="Arial"/>
          <w:sz w:val="24"/>
          <w:szCs w:val="24"/>
        </w:rPr>
        <w:t xml:space="preserve">, brevemente, </w:t>
      </w:r>
      <w:r w:rsidR="0004125E" w:rsidRPr="002B07C9">
        <w:rPr>
          <w:rFonts w:cs="Arial"/>
          <w:sz w:val="24"/>
          <w:szCs w:val="24"/>
        </w:rPr>
        <w:t>dell’evoluzione giurisprudenziale che si è realizzata nel corso degli anni e – soprattutto – delle più recent</w:t>
      </w:r>
      <w:r w:rsidR="009F460F" w:rsidRPr="002B07C9">
        <w:rPr>
          <w:rFonts w:cs="Arial"/>
          <w:sz w:val="24"/>
          <w:szCs w:val="24"/>
        </w:rPr>
        <w:t>i pronunce intervenute sul tema del danno da mancata aggiudicazione.</w:t>
      </w:r>
    </w:p>
    <w:p w:rsidR="0004125E" w:rsidRPr="002B07C9" w:rsidRDefault="0004125E" w:rsidP="002B07C9">
      <w:pPr>
        <w:spacing w:line="276" w:lineRule="auto"/>
        <w:jc w:val="both"/>
        <w:rPr>
          <w:rFonts w:cs="Arial"/>
          <w:sz w:val="24"/>
          <w:szCs w:val="24"/>
        </w:rPr>
      </w:pPr>
      <w:r w:rsidRPr="002B07C9">
        <w:rPr>
          <w:rFonts w:cs="Arial"/>
          <w:sz w:val="24"/>
          <w:szCs w:val="24"/>
        </w:rPr>
        <w:t xml:space="preserve">Per quanto riguarda </w:t>
      </w:r>
      <w:r w:rsidR="009F460F" w:rsidRPr="002B07C9">
        <w:rPr>
          <w:rFonts w:cs="Arial"/>
          <w:sz w:val="24"/>
          <w:szCs w:val="24"/>
        </w:rPr>
        <w:t xml:space="preserve">tale tipologia di danno, </w:t>
      </w:r>
      <w:r w:rsidR="0018327B" w:rsidRPr="002B07C9">
        <w:rPr>
          <w:rFonts w:cs="Arial"/>
          <w:sz w:val="24"/>
          <w:szCs w:val="24"/>
        </w:rPr>
        <w:t>è opportuno in primo luogo ricordare</w:t>
      </w:r>
      <w:r w:rsidR="00FF7014" w:rsidRPr="002B07C9">
        <w:rPr>
          <w:rFonts w:cs="Arial"/>
          <w:sz w:val="24"/>
          <w:szCs w:val="24"/>
        </w:rPr>
        <w:t xml:space="preserve"> che per lungo tempo ampia parte della</w:t>
      </w:r>
      <w:r w:rsidR="0018327B" w:rsidRPr="002B07C9">
        <w:rPr>
          <w:rFonts w:cs="Arial"/>
          <w:sz w:val="24"/>
          <w:szCs w:val="24"/>
        </w:rPr>
        <w:t xml:space="preserve"> giurisprudenza ha ritenuto che al pri</w:t>
      </w:r>
      <w:r w:rsidR="007A0C3F" w:rsidRPr="002B07C9">
        <w:rPr>
          <w:rFonts w:cs="Arial"/>
          <w:sz w:val="24"/>
          <w:szCs w:val="24"/>
        </w:rPr>
        <w:t>vato dovesse essere riconosciuta</w:t>
      </w:r>
      <w:r w:rsidR="0018327B" w:rsidRPr="002B07C9">
        <w:rPr>
          <w:rFonts w:cs="Arial"/>
          <w:sz w:val="24"/>
          <w:szCs w:val="24"/>
        </w:rPr>
        <w:t xml:space="preserve">, a titolo di lucro cessante, una somma equivalente all’utile che </w:t>
      </w:r>
      <w:r w:rsidR="000711B2" w:rsidRPr="002B07C9">
        <w:rPr>
          <w:rFonts w:cs="Arial"/>
          <w:sz w:val="24"/>
          <w:szCs w:val="24"/>
        </w:rPr>
        <w:t xml:space="preserve">lo stesso </w:t>
      </w:r>
      <w:r w:rsidR="0018327B" w:rsidRPr="002B07C9">
        <w:rPr>
          <w:rFonts w:cs="Arial"/>
          <w:sz w:val="24"/>
          <w:szCs w:val="24"/>
        </w:rPr>
        <w:t>avrebbe percepito in caso di aggiudicazione dell’</w:t>
      </w:r>
      <w:r w:rsidR="005D6C57" w:rsidRPr="002B07C9">
        <w:rPr>
          <w:rFonts w:cs="Arial"/>
          <w:sz w:val="24"/>
          <w:szCs w:val="24"/>
        </w:rPr>
        <w:t>appalto, da quantificarsi con</w:t>
      </w:r>
      <w:r w:rsidR="0018327B" w:rsidRPr="002B07C9">
        <w:rPr>
          <w:rFonts w:cs="Arial"/>
          <w:sz w:val="24"/>
          <w:szCs w:val="24"/>
        </w:rPr>
        <w:t xml:space="preserve"> </w:t>
      </w:r>
      <w:r w:rsidR="005D6C57" w:rsidRPr="002B07C9">
        <w:rPr>
          <w:rFonts w:cs="Arial"/>
          <w:sz w:val="24"/>
          <w:szCs w:val="24"/>
        </w:rPr>
        <w:t>metodo</w:t>
      </w:r>
      <w:r w:rsidR="0018327B" w:rsidRPr="002B07C9">
        <w:rPr>
          <w:rFonts w:cs="Arial"/>
          <w:sz w:val="24"/>
          <w:szCs w:val="24"/>
        </w:rPr>
        <w:t xml:space="preserve"> forfettario, corrispondente all’utile medio ritraibile dall’appalto stesso. Tale cifra forfettaria veniva quindi automaticamente liquidata</w:t>
      </w:r>
      <w:r w:rsidR="005D6C57" w:rsidRPr="002B07C9">
        <w:rPr>
          <w:rFonts w:cs="Arial"/>
          <w:sz w:val="24"/>
          <w:szCs w:val="24"/>
        </w:rPr>
        <w:t>, dalla prevalente giurisprudenza,</w:t>
      </w:r>
      <w:r w:rsidR="0018327B" w:rsidRPr="002B07C9">
        <w:rPr>
          <w:rFonts w:cs="Arial"/>
          <w:sz w:val="24"/>
          <w:szCs w:val="24"/>
        </w:rPr>
        <w:t xml:space="preserve"> in misura pari al 10% dell’importo posto a base di gara. </w:t>
      </w:r>
    </w:p>
    <w:p w:rsidR="0018327B" w:rsidRPr="002B07C9" w:rsidRDefault="0018327B" w:rsidP="002B07C9">
      <w:pPr>
        <w:spacing w:line="276" w:lineRule="auto"/>
        <w:jc w:val="both"/>
        <w:rPr>
          <w:rFonts w:cs="Arial"/>
          <w:sz w:val="24"/>
          <w:szCs w:val="24"/>
        </w:rPr>
      </w:pPr>
      <w:r w:rsidRPr="002B07C9">
        <w:rPr>
          <w:rFonts w:cs="Arial"/>
          <w:sz w:val="24"/>
          <w:szCs w:val="24"/>
        </w:rPr>
        <w:t>Tale metodo aveva il vantagg</w:t>
      </w:r>
      <w:r w:rsidR="00FF7014" w:rsidRPr="002B07C9">
        <w:rPr>
          <w:rFonts w:cs="Arial"/>
          <w:sz w:val="24"/>
          <w:szCs w:val="24"/>
        </w:rPr>
        <w:t>io di evitare calcoli complessi</w:t>
      </w:r>
      <w:r w:rsidRPr="002B07C9">
        <w:rPr>
          <w:rFonts w:cs="Arial"/>
          <w:sz w:val="24"/>
          <w:szCs w:val="24"/>
        </w:rPr>
        <w:t xml:space="preserve"> e difficili</w:t>
      </w:r>
      <w:r w:rsidR="000809AB">
        <w:rPr>
          <w:rFonts w:cs="Arial"/>
          <w:sz w:val="24"/>
          <w:szCs w:val="24"/>
        </w:rPr>
        <w:t>.</w:t>
      </w:r>
    </w:p>
    <w:p w:rsidR="0018327B" w:rsidRPr="002B07C9" w:rsidRDefault="0018327B" w:rsidP="002B07C9">
      <w:pPr>
        <w:spacing w:line="276" w:lineRule="auto"/>
        <w:jc w:val="both"/>
        <w:rPr>
          <w:rFonts w:cs="Arial"/>
          <w:sz w:val="24"/>
          <w:szCs w:val="24"/>
        </w:rPr>
      </w:pPr>
      <w:r w:rsidRPr="002B07C9">
        <w:rPr>
          <w:rFonts w:cs="Arial"/>
          <w:sz w:val="24"/>
          <w:szCs w:val="24"/>
        </w:rPr>
        <w:t>Con l’introduzione dell’art. 124 c.p.a. si è espressamente previsto che - se il giudice non dichiara l’inefficacia del contratto già stipulato con altr</w:t>
      </w:r>
      <w:r w:rsidR="00FF7014" w:rsidRPr="002B07C9">
        <w:rPr>
          <w:rFonts w:cs="Arial"/>
          <w:sz w:val="24"/>
          <w:szCs w:val="24"/>
        </w:rPr>
        <w:t>i, con la</w:t>
      </w:r>
      <w:r w:rsidRPr="002B07C9">
        <w:rPr>
          <w:rFonts w:cs="Arial"/>
          <w:sz w:val="24"/>
          <w:szCs w:val="24"/>
        </w:rPr>
        <w:t xml:space="preserve"> conseguente </w:t>
      </w:r>
      <w:r w:rsidR="00FF7014" w:rsidRPr="002B07C9">
        <w:rPr>
          <w:rFonts w:cs="Arial"/>
          <w:sz w:val="24"/>
          <w:szCs w:val="24"/>
        </w:rPr>
        <w:t xml:space="preserve">possibilità </w:t>
      </w:r>
      <w:r w:rsidRPr="002B07C9">
        <w:rPr>
          <w:rFonts w:cs="Arial"/>
          <w:sz w:val="24"/>
          <w:szCs w:val="24"/>
        </w:rPr>
        <w:t>del ricorrente</w:t>
      </w:r>
      <w:r w:rsidR="00FF7014" w:rsidRPr="002B07C9">
        <w:rPr>
          <w:rFonts w:cs="Arial"/>
          <w:sz w:val="24"/>
          <w:szCs w:val="24"/>
        </w:rPr>
        <w:t xml:space="preserve"> di subentrare </w:t>
      </w:r>
      <w:r w:rsidRPr="002B07C9">
        <w:rPr>
          <w:rFonts w:cs="Arial"/>
          <w:sz w:val="24"/>
          <w:szCs w:val="24"/>
        </w:rPr>
        <w:t>nell’appalto</w:t>
      </w:r>
      <w:r w:rsidR="00FF7014" w:rsidRPr="002B07C9">
        <w:rPr>
          <w:rFonts w:cs="Arial"/>
          <w:sz w:val="24"/>
          <w:szCs w:val="24"/>
        </w:rPr>
        <w:t xml:space="preserve"> e ottenere così il risarcimento in forma specifica - </w:t>
      </w:r>
      <w:r w:rsidRPr="002B07C9">
        <w:rPr>
          <w:rFonts w:cs="Arial"/>
          <w:sz w:val="24"/>
          <w:szCs w:val="24"/>
        </w:rPr>
        <w:t xml:space="preserve"> </w:t>
      </w:r>
      <w:r w:rsidR="000711B2" w:rsidRPr="002B07C9">
        <w:rPr>
          <w:rFonts w:cs="Arial"/>
          <w:sz w:val="24"/>
          <w:szCs w:val="24"/>
        </w:rPr>
        <w:t xml:space="preserve">deve essere disposto </w:t>
      </w:r>
      <w:r w:rsidR="00FF7014" w:rsidRPr="002B07C9">
        <w:rPr>
          <w:rFonts w:cs="Arial"/>
          <w:sz w:val="24"/>
          <w:szCs w:val="24"/>
        </w:rPr>
        <w:t>il “</w:t>
      </w:r>
      <w:r w:rsidR="00FF7014" w:rsidRPr="002B07C9">
        <w:rPr>
          <w:rFonts w:cs="Arial"/>
          <w:i/>
          <w:sz w:val="24"/>
          <w:szCs w:val="24"/>
        </w:rPr>
        <w:t>risarcimento del danno per equivalente, subito e provato</w:t>
      </w:r>
      <w:r w:rsidR="00FF7014" w:rsidRPr="002B07C9">
        <w:rPr>
          <w:rFonts w:cs="Arial"/>
          <w:sz w:val="24"/>
          <w:szCs w:val="24"/>
        </w:rPr>
        <w:t xml:space="preserve">”. </w:t>
      </w:r>
    </w:p>
    <w:p w:rsidR="00FF7014" w:rsidRPr="002B07C9" w:rsidRDefault="00FF7014" w:rsidP="002B07C9">
      <w:pPr>
        <w:spacing w:line="276" w:lineRule="auto"/>
        <w:jc w:val="both"/>
        <w:rPr>
          <w:rFonts w:cs="Arial"/>
          <w:sz w:val="24"/>
          <w:szCs w:val="24"/>
        </w:rPr>
      </w:pPr>
      <w:r w:rsidRPr="002B07C9">
        <w:rPr>
          <w:rFonts w:cs="Arial"/>
          <w:sz w:val="24"/>
          <w:szCs w:val="24"/>
        </w:rPr>
        <w:lastRenderedPageBreak/>
        <w:t xml:space="preserve">Tale </w:t>
      </w:r>
      <w:r w:rsidR="000711B2" w:rsidRPr="002B07C9">
        <w:rPr>
          <w:rFonts w:cs="Arial"/>
          <w:sz w:val="24"/>
          <w:szCs w:val="24"/>
        </w:rPr>
        <w:t>norma</w:t>
      </w:r>
      <w:r w:rsidRPr="002B07C9">
        <w:rPr>
          <w:rFonts w:cs="Arial"/>
          <w:sz w:val="24"/>
          <w:szCs w:val="24"/>
        </w:rPr>
        <w:t xml:space="preserve">, secondo parte della giurisprudenza, </w:t>
      </w:r>
      <w:r w:rsidR="005D6C57" w:rsidRPr="002B07C9">
        <w:rPr>
          <w:rFonts w:cs="Arial"/>
          <w:sz w:val="24"/>
          <w:szCs w:val="24"/>
        </w:rPr>
        <w:t>ha</w:t>
      </w:r>
      <w:r w:rsidRPr="002B07C9">
        <w:rPr>
          <w:rFonts w:cs="Arial"/>
          <w:sz w:val="24"/>
          <w:szCs w:val="24"/>
        </w:rPr>
        <w:t xml:space="preserve"> </w:t>
      </w:r>
      <w:r w:rsidR="005D6C57" w:rsidRPr="002B07C9">
        <w:rPr>
          <w:rFonts w:cs="Arial"/>
          <w:sz w:val="24"/>
          <w:szCs w:val="24"/>
        </w:rPr>
        <w:t xml:space="preserve">dunque </w:t>
      </w:r>
      <w:r w:rsidRPr="002B07C9">
        <w:rPr>
          <w:rFonts w:cs="Arial"/>
          <w:sz w:val="24"/>
          <w:szCs w:val="24"/>
        </w:rPr>
        <w:t>escluso la possibilità di ricorrere al criterio forfettario per la quantificazione dell’utile mancato, sancendo definitivamente la necessità di ricorrere al criterio dell’utile effettivo.</w:t>
      </w:r>
    </w:p>
    <w:p w:rsidR="00FF7014" w:rsidRPr="002B07C9" w:rsidRDefault="000711B2" w:rsidP="002B07C9">
      <w:pPr>
        <w:spacing w:line="276" w:lineRule="auto"/>
        <w:jc w:val="both"/>
        <w:rPr>
          <w:rFonts w:cs="Arial"/>
          <w:sz w:val="24"/>
          <w:szCs w:val="24"/>
        </w:rPr>
      </w:pPr>
      <w:r w:rsidRPr="002B07C9">
        <w:rPr>
          <w:rFonts w:cs="Arial"/>
          <w:sz w:val="24"/>
          <w:szCs w:val="24"/>
        </w:rPr>
        <w:t>Ad oggi, pertanto, si deve ritenere che i</w:t>
      </w:r>
      <w:r w:rsidR="00FF7014" w:rsidRPr="002B07C9">
        <w:rPr>
          <w:rFonts w:cs="Arial"/>
          <w:sz w:val="24"/>
          <w:szCs w:val="24"/>
        </w:rPr>
        <w:t>l danneggiato</w:t>
      </w:r>
      <w:r w:rsidR="000809AB">
        <w:rPr>
          <w:rFonts w:cs="Arial"/>
          <w:sz w:val="24"/>
          <w:szCs w:val="24"/>
        </w:rPr>
        <w:t xml:space="preserve"> </w:t>
      </w:r>
      <w:r w:rsidR="00FF7014" w:rsidRPr="002B07C9">
        <w:rPr>
          <w:rFonts w:cs="Arial"/>
          <w:sz w:val="24"/>
          <w:szCs w:val="24"/>
        </w:rPr>
        <w:t>ha l’onere di dimostrare la percentuale concreta di utile che avrebbe ottenuto s</w:t>
      </w:r>
      <w:r w:rsidR="005D6C57" w:rsidRPr="002B07C9">
        <w:rPr>
          <w:rFonts w:cs="Arial"/>
          <w:sz w:val="24"/>
          <w:szCs w:val="24"/>
        </w:rPr>
        <w:t>e fosse risultato aggiudicatario</w:t>
      </w:r>
      <w:r w:rsidR="00FF7014" w:rsidRPr="002B07C9">
        <w:rPr>
          <w:rFonts w:cs="Arial"/>
          <w:sz w:val="24"/>
          <w:szCs w:val="24"/>
        </w:rPr>
        <w:t xml:space="preserve"> dell’</w:t>
      </w:r>
      <w:r w:rsidRPr="002B07C9">
        <w:rPr>
          <w:rFonts w:cs="Arial"/>
          <w:sz w:val="24"/>
          <w:szCs w:val="24"/>
        </w:rPr>
        <w:t>appalto. In particolare,</w:t>
      </w:r>
      <w:r w:rsidR="00FF7014" w:rsidRPr="002B07C9">
        <w:rPr>
          <w:rFonts w:cs="Arial"/>
          <w:sz w:val="24"/>
          <w:szCs w:val="24"/>
        </w:rPr>
        <w:t xml:space="preserve"> il ricorrente deve </w:t>
      </w:r>
      <w:r w:rsidR="007A0C3F" w:rsidRPr="002B07C9">
        <w:rPr>
          <w:rFonts w:cs="Arial"/>
          <w:sz w:val="24"/>
          <w:szCs w:val="24"/>
        </w:rPr>
        <w:t>provare</w:t>
      </w:r>
      <w:r w:rsidR="00FF7014" w:rsidRPr="002B07C9">
        <w:rPr>
          <w:rFonts w:cs="Arial"/>
          <w:sz w:val="24"/>
          <w:szCs w:val="24"/>
        </w:rPr>
        <w:t>, attraverso idonee allegazioni, quale è l’offerta economica presentata in sede di gara, le spese sostenute e da sostenere in concreto, e ogni altra voce rilevante per la definizione dell’effettivo margine di guadagno che avrebbe potuto conseguire</w:t>
      </w:r>
      <w:r w:rsidRPr="002B07C9">
        <w:rPr>
          <w:rFonts w:cs="Arial"/>
          <w:sz w:val="24"/>
          <w:szCs w:val="24"/>
        </w:rPr>
        <w:t xml:space="preserve"> dall’appalto</w:t>
      </w:r>
      <w:r w:rsidR="00FF7014" w:rsidRPr="002B07C9">
        <w:rPr>
          <w:rFonts w:cs="Arial"/>
          <w:sz w:val="24"/>
          <w:szCs w:val="24"/>
        </w:rPr>
        <w:t xml:space="preserve">.  </w:t>
      </w:r>
    </w:p>
    <w:p w:rsidR="000711B2" w:rsidRPr="002B07C9" w:rsidRDefault="00FF7014" w:rsidP="002B07C9">
      <w:pPr>
        <w:spacing w:line="276" w:lineRule="auto"/>
        <w:jc w:val="both"/>
        <w:rPr>
          <w:rFonts w:cs="Arial"/>
          <w:sz w:val="24"/>
          <w:szCs w:val="24"/>
        </w:rPr>
      </w:pPr>
      <w:r w:rsidRPr="002B07C9">
        <w:rPr>
          <w:rFonts w:cs="Arial"/>
          <w:sz w:val="24"/>
          <w:szCs w:val="24"/>
        </w:rPr>
        <w:t xml:space="preserve">Non solo. </w:t>
      </w:r>
      <w:r w:rsidR="000711B2" w:rsidRPr="002B07C9">
        <w:rPr>
          <w:rFonts w:cs="Arial"/>
          <w:sz w:val="24"/>
          <w:szCs w:val="24"/>
        </w:rPr>
        <w:t>Nel settore degli appalti, come già ricordato ai paragrafi precedenti, i</w:t>
      </w:r>
      <w:r w:rsidRPr="002B07C9">
        <w:rPr>
          <w:rFonts w:cs="Arial"/>
          <w:sz w:val="24"/>
          <w:szCs w:val="24"/>
        </w:rPr>
        <w:t xml:space="preserve">l danneggiato è tenuto anche a dimostrare di non aver </w:t>
      </w:r>
      <w:r w:rsidR="00E339A8" w:rsidRPr="002B07C9">
        <w:rPr>
          <w:rFonts w:cs="Arial"/>
          <w:sz w:val="24"/>
          <w:szCs w:val="24"/>
        </w:rPr>
        <w:t>potuto utilizzare altrove e in diverso contesto i propri</w:t>
      </w:r>
      <w:r w:rsidR="005D6C57" w:rsidRPr="002B07C9">
        <w:rPr>
          <w:rFonts w:cs="Arial"/>
          <w:sz w:val="24"/>
          <w:szCs w:val="24"/>
        </w:rPr>
        <w:t xml:space="preserve"> mezzi e risorse. T</w:t>
      </w:r>
      <w:r w:rsidR="007A0C3F" w:rsidRPr="002B07C9">
        <w:rPr>
          <w:rFonts w:cs="Arial"/>
          <w:sz w:val="24"/>
          <w:szCs w:val="24"/>
        </w:rPr>
        <w:t>rova</w:t>
      </w:r>
      <w:r w:rsidR="00E339A8" w:rsidRPr="002B07C9">
        <w:rPr>
          <w:rFonts w:cs="Arial"/>
          <w:sz w:val="24"/>
          <w:szCs w:val="24"/>
        </w:rPr>
        <w:t xml:space="preserve"> </w:t>
      </w:r>
      <w:r w:rsidR="005D6C57" w:rsidRPr="002B07C9">
        <w:rPr>
          <w:rFonts w:cs="Arial"/>
          <w:sz w:val="24"/>
          <w:szCs w:val="24"/>
        </w:rPr>
        <w:t xml:space="preserve">infatti </w:t>
      </w:r>
      <w:r w:rsidR="00E339A8" w:rsidRPr="002B07C9">
        <w:rPr>
          <w:rFonts w:cs="Arial"/>
          <w:sz w:val="24"/>
          <w:szCs w:val="24"/>
        </w:rPr>
        <w:t xml:space="preserve">applicazione il criterio </w:t>
      </w:r>
      <w:r w:rsidR="000711B2" w:rsidRPr="002B07C9">
        <w:rPr>
          <w:rFonts w:cs="Arial"/>
          <w:sz w:val="24"/>
          <w:szCs w:val="24"/>
        </w:rPr>
        <w:t xml:space="preserve">generale </w:t>
      </w:r>
      <w:r w:rsidR="00E339A8" w:rsidRPr="002B07C9">
        <w:rPr>
          <w:rFonts w:cs="Arial"/>
          <w:sz w:val="24"/>
          <w:szCs w:val="24"/>
        </w:rPr>
        <w:t xml:space="preserve">di liquidazione, </w:t>
      </w:r>
      <w:r w:rsidR="007A0C3F" w:rsidRPr="002B07C9">
        <w:rPr>
          <w:rFonts w:cs="Arial"/>
          <w:sz w:val="24"/>
          <w:szCs w:val="24"/>
        </w:rPr>
        <w:t>sopra</w:t>
      </w:r>
      <w:r w:rsidR="00E339A8" w:rsidRPr="002B07C9">
        <w:rPr>
          <w:rFonts w:cs="Arial"/>
          <w:sz w:val="24"/>
          <w:szCs w:val="24"/>
        </w:rPr>
        <w:t xml:space="preserve"> richiamato, che impone la decurtazione dal danno risarcibile dell’</w:t>
      </w:r>
      <w:r w:rsidR="00E339A8" w:rsidRPr="002B07C9">
        <w:rPr>
          <w:rFonts w:cs="Arial"/>
          <w:i/>
          <w:sz w:val="24"/>
          <w:szCs w:val="24"/>
        </w:rPr>
        <w:t>aliunde perceptum vel percipiendum</w:t>
      </w:r>
      <w:r w:rsidR="00E339A8" w:rsidRPr="002B07C9">
        <w:rPr>
          <w:rFonts w:cs="Arial"/>
          <w:sz w:val="24"/>
          <w:szCs w:val="24"/>
        </w:rPr>
        <w:t xml:space="preserve">, alla stregua del più generale principio di integrale risarcimento del danno. </w:t>
      </w:r>
    </w:p>
    <w:p w:rsidR="00E339A8" w:rsidRPr="002B07C9" w:rsidRDefault="000711B2" w:rsidP="002B07C9">
      <w:pPr>
        <w:spacing w:line="276" w:lineRule="auto"/>
        <w:jc w:val="both"/>
        <w:rPr>
          <w:rFonts w:cs="Arial"/>
          <w:sz w:val="24"/>
          <w:szCs w:val="24"/>
        </w:rPr>
      </w:pPr>
      <w:r w:rsidRPr="002B07C9">
        <w:rPr>
          <w:rFonts w:cs="Arial"/>
          <w:sz w:val="24"/>
          <w:szCs w:val="24"/>
        </w:rPr>
        <w:t>In base ad un meccanismo presuntivo operante nel</w:t>
      </w:r>
      <w:r w:rsidR="009F460F" w:rsidRPr="002B07C9">
        <w:rPr>
          <w:rFonts w:cs="Arial"/>
          <w:sz w:val="24"/>
          <w:szCs w:val="24"/>
        </w:rPr>
        <w:t>lo specifico</w:t>
      </w:r>
      <w:r w:rsidRPr="002B07C9">
        <w:rPr>
          <w:rFonts w:cs="Arial"/>
          <w:sz w:val="24"/>
          <w:szCs w:val="24"/>
        </w:rPr>
        <w:t xml:space="preserve"> settore degli appalti, nel caso </w:t>
      </w:r>
      <w:r w:rsidR="00E339A8" w:rsidRPr="002B07C9">
        <w:rPr>
          <w:rFonts w:cs="Arial"/>
          <w:sz w:val="24"/>
          <w:szCs w:val="24"/>
        </w:rPr>
        <w:t xml:space="preserve">in cui </w:t>
      </w:r>
      <w:r w:rsidR="009F460F" w:rsidRPr="002B07C9">
        <w:rPr>
          <w:rFonts w:cs="Arial"/>
          <w:sz w:val="24"/>
          <w:szCs w:val="24"/>
        </w:rPr>
        <w:t>la suddetta</w:t>
      </w:r>
      <w:r w:rsidR="00E339A8" w:rsidRPr="002B07C9">
        <w:rPr>
          <w:rFonts w:cs="Arial"/>
          <w:sz w:val="24"/>
          <w:szCs w:val="24"/>
        </w:rPr>
        <w:t xml:space="preserve"> prova non sia </w:t>
      </w:r>
      <w:r w:rsidR="005D6C57" w:rsidRPr="002B07C9">
        <w:rPr>
          <w:rFonts w:cs="Arial"/>
          <w:sz w:val="24"/>
          <w:szCs w:val="24"/>
        </w:rPr>
        <w:t>raggiunta</w:t>
      </w:r>
      <w:r w:rsidR="00E339A8" w:rsidRPr="002B07C9">
        <w:rPr>
          <w:rFonts w:cs="Arial"/>
          <w:sz w:val="24"/>
          <w:szCs w:val="24"/>
        </w:rPr>
        <w:t>, il giudice può ritenere ragionevolmente che – secondo l’</w:t>
      </w:r>
      <w:r w:rsidR="00E339A8" w:rsidRPr="002B07C9">
        <w:rPr>
          <w:rFonts w:cs="Arial"/>
          <w:i/>
          <w:sz w:val="24"/>
          <w:szCs w:val="24"/>
        </w:rPr>
        <w:t xml:space="preserve">id quod plerumque accidit </w:t>
      </w:r>
      <w:r w:rsidR="00E339A8" w:rsidRPr="002B07C9">
        <w:rPr>
          <w:rFonts w:cs="Arial"/>
          <w:sz w:val="24"/>
          <w:szCs w:val="24"/>
        </w:rPr>
        <w:t>– i mezzi e la manodopera siano stati riutilizzati per altri servizi, lavori e forniture, riducendosi così la perdita complessiva delle utilità ritraibili dall’appalto non aggiudicato.</w:t>
      </w:r>
    </w:p>
    <w:p w:rsidR="008139E2" w:rsidRPr="002B07C9" w:rsidRDefault="008139E2" w:rsidP="002B07C9">
      <w:pPr>
        <w:spacing w:line="276" w:lineRule="auto"/>
        <w:jc w:val="both"/>
        <w:rPr>
          <w:rFonts w:cs="Arial"/>
          <w:sz w:val="24"/>
          <w:szCs w:val="24"/>
        </w:rPr>
      </w:pPr>
      <w:r w:rsidRPr="002B07C9">
        <w:rPr>
          <w:rFonts w:cs="Arial"/>
          <w:sz w:val="24"/>
          <w:szCs w:val="24"/>
        </w:rPr>
        <w:t>Sulla somma riconosciuta a titolo di mancato guadagno, in quanto debito di valore, devono poi essere calcolati gli interessi e la rivalutazione monetaria (cfr. Cons. S</w:t>
      </w:r>
      <w:r w:rsidR="007A0C3F" w:rsidRPr="002B07C9">
        <w:rPr>
          <w:rFonts w:cs="Arial"/>
          <w:sz w:val="24"/>
          <w:szCs w:val="24"/>
        </w:rPr>
        <w:t>tato</w:t>
      </w:r>
      <w:r w:rsidR="009F460F" w:rsidRPr="002B07C9">
        <w:rPr>
          <w:rFonts w:cs="Arial"/>
          <w:sz w:val="24"/>
          <w:szCs w:val="24"/>
        </w:rPr>
        <w:t>,</w:t>
      </w:r>
      <w:r w:rsidR="007A0C3F" w:rsidRPr="002B07C9">
        <w:rPr>
          <w:rFonts w:cs="Arial"/>
          <w:sz w:val="24"/>
          <w:szCs w:val="24"/>
        </w:rPr>
        <w:t xml:space="preserve"> sez. IV, 1 aprile 2015, n. </w:t>
      </w:r>
      <w:r w:rsidRPr="002B07C9">
        <w:rPr>
          <w:rFonts w:cs="Arial"/>
          <w:sz w:val="24"/>
          <w:szCs w:val="24"/>
        </w:rPr>
        <w:t>170).</w:t>
      </w:r>
      <w:r w:rsidR="005D6C57" w:rsidRPr="002B07C9">
        <w:rPr>
          <w:rFonts w:cs="Arial"/>
          <w:sz w:val="24"/>
          <w:szCs w:val="24"/>
        </w:rPr>
        <w:t xml:space="preserve"> </w:t>
      </w:r>
    </w:p>
    <w:p w:rsidR="009F460F" w:rsidRPr="002B07C9" w:rsidRDefault="008139E2" w:rsidP="002B07C9">
      <w:pPr>
        <w:spacing w:line="276" w:lineRule="auto"/>
        <w:jc w:val="both"/>
        <w:rPr>
          <w:rFonts w:cs="Arial"/>
          <w:sz w:val="24"/>
          <w:szCs w:val="24"/>
        </w:rPr>
      </w:pPr>
      <w:r w:rsidRPr="002B07C9">
        <w:rPr>
          <w:rFonts w:cs="Arial"/>
          <w:sz w:val="24"/>
          <w:szCs w:val="24"/>
        </w:rPr>
        <w:t xml:space="preserve">Oltre al lucro cessante, in caso di mancata aggiudicazione dell’appalto, </w:t>
      </w:r>
      <w:r w:rsidR="009F460F" w:rsidRPr="002B07C9">
        <w:rPr>
          <w:rFonts w:cs="Arial"/>
          <w:sz w:val="24"/>
          <w:szCs w:val="24"/>
        </w:rPr>
        <w:t>deve essere riconosciuto il risarcimento del danno emergente.</w:t>
      </w:r>
    </w:p>
    <w:p w:rsidR="00D17C7F" w:rsidRPr="002B07C9" w:rsidRDefault="009F460F" w:rsidP="002B07C9">
      <w:pPr>
        <w:spacing w:line="276" w:lineRule="auto"/>
        <w:jc w:val="both"/>
        <w:rPr>
          <w:rFonts w:cs="Arial"/>
          <w:sz w:val="24"/>
          <w:szCs w:val="24"/>
        </w:rPr>
      </w:pPr>
      <w:r w:rsidRPr="002B07C9">
        <w:rPr>
          <w:rFonts w:cs="Arial"/>
          <w:sz w:val="24"/>
          <w:szCs w:val="24"/>
        </w:rPr>
        <w:t xml:space="preserve">Tuttavia, secondo parte della giurisprudenza </w:t>
      </w:r>
      <w:r w:rsidR="007A0C3F" w:rsidRPr="002B07C9">
        <w:rPr>
          <w:rFonts w:cs="Arial"/>
          <w:sz w:val="24"/>
          <w:szCs w:val="24"/>
        </w:rPr>
        <w:t xml:space="preserve">non </w:t>
      </w:r>
      <w:r w:rsidRPr="002B07C9">
        <w:rPr>
          <w:rFonts w:cs="Arial"/>
          <w:sz w:val="24"/>
          <w:szCs w:val="24"/>
        </w:rPr>
        <w:t xml:space="preserve">possono essere risarcite le spese </w:t>
      </w:r>
      <w:r w:rsidR="007A0C3F" w:rsidRPr="002B07C9">
        <w:rPr>
          <w:rFonts w:cs="Arial"/>
          <w:sz w:val="24"/>
          <w:szCs w:val="24"/>
        </w:rPr>
        <w:t xml:space="preserve">di partecipazione alla gara. </w:t>
      </w:r>
      <w:r w:rsidR="008139E2" w:rsidRPr="002B07C9">
        <w:rPr>
          <w:rFonts w:cs="Arial"/>
          <w:sz w:val="24"/>
          <w:szCs w:val="24"/>
        </w:rPr>
        <w:t xml:space="preserve"> </w:t>
      </w:r>
      <w:r w:rsidR="00D17C7F" w:rsidRPr="002B07C9">
        <w:rPr>
          <w:rFonts w:cs="Arial"/>
          <w:sz w:val="24"/>
          <w:szCs w:val="24"/>
        </w:rPr>
        <w:t>Come sopra accennato</w:t>
      </w:r>
      <w:r w:rsidRPr="002B07C9">
        <w:rPr>
          <w:rFonts w:cs="Arial"/>
          <w:sz w:val="24"/>
          <w:szCs w:val="24"/>
        </w:rPr>
        <w:t>, si tratterebbe</w:t>
      </w:r>
      <w:r w:rsidR="00D17C7F" w:rsidRPr="002B07C9">
        <w:rPr>
          <w:rFonts w:cs="Arial"/>
          <w:sz w:val="24"/>
          <w:szCs w:val="24"/>
        </w:rPr>
        <w:t xml:space="preserve"> infatti di spese “a fondo perduto” che graverebbero comunque sul soggetto che decide di partecipare alla gara, indipendentemente dall’esito della stessa</w:t>
      </w:r>
      <w:r w:rsidRPr="002B07C9">
        <w:rPr>
          <w:rFonts w:cs="Arial"/>
          <w:sz w:val="24"/>
          <w:szCs w:val="24"/>
        </w:rPr>
        <w:t xml:space="preserve"> (cfr. Cons. Stato, sez. IV, 27 marzo 2014, n. 1478; Cons. Stato, sez. III, 7 marzo 2013, n. 1052).</w:t>
      </w:r>
      <w:r w:rsidR="00D17C7F" w:rsidRPr="002B07C9">
        <w:rPr>
          <w:rFonts w:cs="Arial"/>
          <w:sz w:val="24"/>
          <w:szCs w:val="24"/>
        </w:rPr>
        <w:t xml:space="preserve">. </w:t>
      </w:r>
    </w:p>
    <w:p w:rsidR="00D17C7F" w:rsidRPr="002B07C9" w:rsidRDefault="009F460F" w:rsidP="002B07C9">
      <w:pPr>
        <w:spacing w:line="276" w:lineRule="auto"/>
        <w:jc w:val="both"/>
        <w:rPr>
          <w:rFonts w:cs="Arial"/>
          <w:sz w:val="24"/>
          <w:szCs w:val="24"/>
        </w:rPr>
      </w:pPr>
      <w:r w:rsidRPr="002B07C9">
        <w:rPr>
          <w:rFonts w:cs="Arial"/>
          <w:sz w:val="24"/>
          <w:szCs w:val="24"/>
        </w:rPr>
        <w:t>Sotto un primo profilo si può ritenere che t</w:t>
      </w:r>
      <w:r w:rsidR="00D17C7F" w:rsidRPr="002B07C9">
        <w:rPr>
          <w:rFonts w:cs="Arial"/>
          <w:sz w:val="24"/>
          <w:szCs w:val="24"/>
        </w:rPr>
        <w:t xml:space="preserve">ali costi non </w:t>
      </w:r>
      <w:r w:rsidRPr="002B07C9">
        <w:rPr>
          <w:rFonts w:cs="Arial"/>
          <w:sz w:val="24"/>
          <w:szCs w:val="24"/>
        </w:rPr>
        <w:t>costituiscono</w:t>
      </w:r>
      <w:r w:rsidR="00D17C7F" w:rsidRPr="002B07C9">
        <w:rPr>
          <w:rFonts w:cs="Arial"/>
          <w:sz w:val="24"/>
          <w:szCs w:val="24"/>
        </w:rPr>
        <w:t xml:space="preserve"> conseguenza diretta del comportamento lesivo tenuto d</w:t>
      </w:r>
      <w:r w:rsidR="002B07C9" w:rsidRPr="002B07C9">
        <w:rPr>
          <w:rFonts w:cs="Arial"/>
          <w:sz w:val="24"/>
          <w:szCs w:val="24"/>
        </w:rPr>
        <w:t>all’a</w:t>
      </w:r>
      <w:r w:rsidRPr="002B07C9">
        <w:rPr>
          <w:rFonts w:cs="Arial"/>
          <w:sz w:val="24"/>
          <w:szCs w:val="24"/>
        </w:rPr>
        <w:t xml:space="preserve">mministrazione. Sotto altro profilo, </w:t>
      </w:r>
      <w:r w:rsidR="00D17C7F" w:rsidRPr="002B07C9">
        <w:rPr>
          <w:rFonts w:cs="Arial"/>
          <w:sz w:val="24"/>
          <w:szCs w:val="24"/>
        </w:rPr>
        <w:t xml:space="preserve">ammettendone il rimborso, si finirebbe per far conseguire </w:t>
      </w:r>
      <w:r w:rsidRPr="002B07C9">
        <w:rPr>
          <w:rFonts w:cs="Arial"/>
          <w:sz w:val="24"/>
          <w:szCs w:val="24"/>
        </w:rPr>
        <w:t xml:space="preserve">al danneggiato </w:t>
      </w:r>
      <w:r w:rsidR="00D17C7F" w:rsidRPr="002B07C9">
        <w:rPr>
          <w:rFonts w:cs="Arial"/>
          <w:sz w:val="24"/>
          <w:szCs w:val="24"/>
        </w:rPr>
        <w:t xml:space="preserve">un vantaggio maggiore </w:t>
      </w:r>
      <w:r w:rsidRPr="002B07C9">
        <w:rPr>
          <w:rFonts w:cs="Arial"/>
          <w:sz w:val="24"/>
          <w:szCs w:val="24"/>
        </w:rPr>
        <w:t>rispetto a quello che deriverebbe</w:t>
      </w:r>
      <w:r w:rsidR="00D17C7F" w:rsidRPr="002B07C9">
        <w:rPr>
          <w:rFonts w:cs="Arial"/>
          <w:sz w:val="24"/>
          <w:szCs w:val="24"/>
        </w:rPr>
        <w:t xml:space="preserve"> dall’aggiudicazione stessa</w:t>
      </w:r>
      <w:r w:rsidRPr="002B07C9">
        <w:rPr>
          <w:rFonts w:cs="Arial"/>
          <w:sz w:val="24"/>
          <w:szCs w:val="24"/>
        </w:rPr>
        <w:t xml:space="preserve"> e sarebbe quindi frustrata la finalità meramente ripristinatoria del risarcimento del danno</w:t>
      </w:r>
      <w:r w:rsidR="00D17C7F" w:rsidRPr="002B07C9">
        <w:rPr>
          <w:rFonts w:cs="Arial"/>
          <w:sz w:val="24"/>
          <w:szCs w:val="24"/>
        </w:rPr>
        <w:t xml:space="preserve">. </w:t>
      </w:r>
    </w:p>
    <w:p w:rsidR="009F460F" w:rsidRPr="002B07C9" w:rsidRDefault="009F460F" w:rsidP="002B07C9">
      <w:pPr>
        <w:spacing w:line="276" w:lineRule="auto"/>
        <w:jc w:val="both"/>
        <w:rPr>
          <w:rFonts w:cs="Arial"/>
          <w:sz w:val="24"/>
          <w:szCs w:val="24"/>
        </w:rPr>
      </w:pPr>
      <w:r w:rsidRPr="002B07C9">
        <w:rPr>
          <w:rFonts w:cs="Arial"/>
          <w:sz w:val="24"/>
          <w:szCs w:val="24"/>
        </w:rPr>
        <w:t xml:space="preserve">Vi è un diverso orientamento giurisprudenziale che ritiene risarcibili anche i costi di partecipazione alla procedura di gara, </w:t>
      </w:r>
      <w:r w:rsidR="003F13D9" w:rsidRPr="002B07C9">
        <w:rPr>
          <w:rFonts w:cs="Arial"/>
          <w:sz w:val="24"/>
          <w:szCs w:val="24"/>
        </w:rPr>
        <w:t xml:space="preserve">nei casi in cui il soggetto sia stato illegittimamente escluso dalla procedura di gara, </w:t>
      </w:r>
      <w:r w:rsidRPr="002B07C9">
        <w:rPr>
          <w:rFonts w:cs="Arial"/>
          <w:sz w:val="24"/>
          <w:szCs w:val="24"/>
        </w:rPr>
        <w:t xml:space="preserve">posto che </w:t>
      </w:r>
      <w:r w:rsidR="003F13D9" w:rsidRPr="002B07C9">
        <w:rPr>
          <w:rFonts w:cs="Arial"/>
          <w:sz w:val="24"/>
          <w:szCs w:val="24"/>
        </w:rPr>
        <w:t>in tali casi risulterebbe leso il diritto del soggetto a non essere coinvolto</w:t>
      </w:r>
      <w:r w:rsidRPr="002B07C9">
        <w:rPr>
          <w:rFonts w:cs="Arial"/>
          <w:sz w:val="24"/>
          <w:szCs w:val="24"/>
        </w:rPr>
        <w:t xml:space="preserve"> in tratta</w:t>
      </w:r>
      <w:r w:rsidR="003F13D9" w:rsidRPr="002B07C9">
        <w:rPr>
          <w:rFonts w:cs="Arial"/>
          <w:sz w:val="24"/>
          <w:szCs w:val="24"/>
        </w:rPr>
        <w:t>tive inutili (cfr. T.A.R. Lazio, sez. I, 7 marzo 2016, n. 2966; Cons. Stato, sez. III, 14 dicembre 2012, n. 6444).</w:t>
      </w:r>
    </w:p>
    <w:p w:rsidR="00A90AFE" w:rsidRPr="002B07C9" w:rsidRDefault="005D6C57" w:rsidP="002B07C9">
      <w:pPr>
        <w:spacing w:line="276" w:lineRule="auto"/>
        <w:jc w:val="both"/>
        <w:rPr>
          <w:rFonts w:cs="Arial"/>
          <w:sz w:val="24"/>
          <w:szCs w:val="24"/>
        </w:rPr>
      </w:pPr>
      <w:r w:rsidRPr="002B07C9">
        <w:rPr>
          <w:rFonts w:cs="Arial"/>
          <w:sz w:val="24"/>
          <w:szCs w:val="24"/>
        </w:rPr>
        <w:t xml:space="preserve">Infine, </w:t>
      </w:r>
      <w:r w:rsidR="00A90AFE" w:rsidRPr="002B07C9">
        <w:rPr>
          <w:rFonts w:cs="Arial"/>
          <w:sz w:val="24"/>
          <w:szCs w:val="24"/>
        </w:rPr>
        <w:t>in</w:t>
      </w:r>
      <w:r w:rsidRPr="002B07C9">
        <w:rPr>
          <w:rFonts w:cs="Arial"/>
          <w:sz w:val="24"/>
          <w:szCs w:val="24"/>
        </w:rPr>
        <w:t xml:space="preserve"> caso di mancata aggiudicazione, il soggetto </w:t>
      </w:r>
      <w:r w:rsidR="00A90AFE" w:rsidRPr="002B07C9">
        <w:rPr>
          <w:rFonts w:cs="Arial"/>
          <w:sz w:val="24"/>
          <w:szCs w:val="24"/>
        </w:rPr>
        <w:t xml:space="preserve">può chiedere il risarcimento del così detto danno curriculare, costituito sia dal mancato incremento del giro di affari complessivo, sia dal </w:t>
      </w:r>
      <w:r w:rsidR="00A90AFE" w:rsidRPr="002B07C9">
        <w:rPr>
          <w:rFonts w:cs="Arial"/>
          <w:sz w:val="24"/>
          <w:szCs w:val="24"/>
        </w:rPr>
        <w:lastRenderedPageBreak/>
        <w:t xml:space="preserve">mancato incremento delle capacità tecniche ed economiche dell’impresa. Si tratta di due voci che possono incidere sulla possibilità di partecipazione dell’impresa a gare future e sulle possibilità di aggiudicazione delle stesse. </w:t>
      </w:r>
    </w:p>
    <w:p w:rsidR="00A90AFE" w:rsidRPr="002B07C9" w:rsidRDefault="00A90AFE" w:rsidP="002B07C9">
      <w:pPr>
        <w:spacing w:line="276" w:lineRule="auto"/>
        <w:jc w:val="both"/>
        <w:rPr>
          <w:rFonts w:cs="Arial"/>
          <w:sz w:val="24"/>
          <w:szCs w:val="24"/>
        </w:rPr>
      </w:pPr>
      <w:r w:rsidRPr="002B07C9">
        <w:rPr>
          <w:rFonts w:cs="Arial"/>
          <w:sz w:val="24"/>
          <w:szCs w:val="24"/>
        </w:rPr>
        <w:t>Anche a proposito di tale voce di danno, si sono nel tempo riscontrati due distinti orientamenti giurisprudenziali.</w:t>
      </w:r>
    </w:p>
    <w:p w:rsidR="003F13D9" w:rsidRPr="002B07C9" w:rsidRDefault="00A90AFE" w:rsidP="002B07C9">
      <w:pPr>
        <w:spacing w:line="276" w:lineRule="auto"/>
        <w:jc w:val="both"/>
        <w:rPr>
          <w:rFonts w:cs="Arial"/>
          <w:sz w:val="24"/>
          <w:szCs w:val="24"/>
        </w:rPr>
      </w:pPr>
      <w:r w:rsidRPr="002B07C9">
        <w:rPr>
          <w:rFonts w:cs="Arial"/>
          <w:sz w:val="24"/>
          <w:szCs w:val="24"/>
        </w:rPr>
        <w:t xml:space="preserve">Secondo il primo, il danno curriculare sarebbe </w:t>
      </w:r>
      <w:r w:rsidRPr="002B07C9">
        <w:rPr>
          <w:rFonts w:cs="Arial"/>
          <w:i/>
          <w:sz w:val="24"/>
          <w:szCs w:val="24"/>
        </w:rPr>
        <w:t>in re ipsa</w:t>
      </w:r>
      <w:r w:rsidRPr="002B07C9">
        <w:rPr>
          <w:rFonts w:cs="Arial"/>
          <w:sz w:val="24"/>
          <w:szCs w:val="24"/>
        </w:rPr>
        <w:t xml:space="preserve"> e deriverebbe quindi in via necessaria e immediata dalla stessa mancata aggiudicazione</w:t>
      </w:r>
      <w:r w:rsidR="003F13D9" w:rsidRPr="002B07C9">
        <w:rPr>
          <w:rFonts w:cs="Arial"/>
          <w:sz w:val="24"/>
          <w:szCs w:val="24"/>
        </w:rPr>
        <w:t xml:space="preserve"> (cfr. Cons. Stato, sez. V, 3 maggio 2012, n. 2546)</w:t>
      </w:r>
      <w:r w:rsidRPr="002B07C9">
        <w:rPr>
          <w:rFonts w:cs="Arial"/>
          <w:sz w:val="24"/>
          <w:szCs w:val="24"/>
        </w:rPr>
        <w:t xml:space="preserve">. </w:t>
      </w:r>
    </w:p>
    <w:p w:rsidR="00A90AFE" w:rsidRPr="002B07C9" w:rsidRDefault="00A90AFE" w:rsidP="002B07C9">
      <w:pPr>
        <w:spacing w:line="276" w:lineRule="auto"/>
        <w:jc w:val="both"/>
        <w:rPr>
          <w:rFonts w:cs="Arial"/>
          <w:sz w:val="24"/>
          <w:szCs w:val="24"/>
        </w:rPr>
      </w:pPr>
      <w:r w:rsidRPr="002B07C9">
        <w:rPr>
          <w:rFonts w:cs="Arial"/>
          <w:sz w:val="24"/>
          <w:szCs w:val="24"/>
        </w:rPr>
        <w:t>Secondo diverso orientamento, invece, anche il danno curriculare richiede una prova precisa e puntuale</w:t>
      </w:r>
      <w:r w:rsidR="003F13D9" w:rsidRPr="002B07C9">
        <w:rPr>
          <w:rFonts w:cs="Arial"/>
          <w:sz w:val="24"/>
          <w:szCs w:val="24"/>
        </w:rPr>
        <w:t xml:space="preserve"> (cfr. Cons. Stato, sez. V, 8 agosto 2014, n. 4248)</w:t>
      </w:r>
      <w:r w:rsidRPr="002B07C9">
        <w:rPr>
          <w:rFonts w:cs="Arial"/>
          <w:sz w:val="24"/>
          <w:szCs w:val="24"/>
        </w:rPr>
        <w:t xml:space="preserve">. </w:t>
      </w:r>
      <w:r w:rsidR="00A85CED" w:rsidRPr="002B07C9">
        <w:rPr>
          <w:rFonts w:cs="Arial"/>
          <w:sz w:val="24"/>
          <w:szCs w:val="24"/>
        </w:rPr>
        <w:t xml:space="preserve">Il danneggiato, quindi, deve allegare elementi utili a dimostrare, in concreto, se e quanto il mancato incremento delle sue referenze possa incidere sulla partecipazione ad altre procedure di gara. </w:t>
      </w:r>
    </w:p>
    <w:p w:rsidR="003F13D9" w:rsidRPr="002B07C9" w:rsidRDefault="003F13D9" w:rsidP="002B07C9">
      <w:pPr>
        <w:spacing w:line="276" w:lineRule="auto"/>
        <w:jc w:val="both"/>
        <w:rPr>
          <w:rFonts w:cs="Arial"/>
          <w:sz w:val="24"/>
          <w:szCs w:val="24"/>
        </w:rPr>
      </w:pPr>
      <w:r w:rsidRPr="002B07C9">
        <w:rPr>
          <w:rFonts w:cs="Arial"/>
          <w:sz w:val="24"/>
          <w:szCs w:val="24"/>
        </w:rPr>
        <w:t>Come sarà meglio precisato nel paragrafo successivo, si deve ormai ritenere che, anche per questa voce di danno, debba essere fornita prova da parte del soggetto danneggiato.</w:t>
      </w:r>
    </w:p>
    <w:p w:rsidR="001A7814" w:rsidRPr="002B07C9" w:rsidRDefault="001A7814" w:rsidP="002B07C9">
      <w:pPr>
        <w:spacing w:line="276" w:lineRule="auto"/>
        <w:jc w:val="both"/>
        <w:rPr>
          <w:rFonts w:cs="Arial"/>
          <w:sz w:val="24"/>
          <w:szCs w:val="24"/>
        </w:rPr>
      </w:pPr>
      <w:r w:rsidRPr="002B07C9">
        <w:rPr>
          <w:rFonts w:cs="Arial"/>
          <w:b/>
          <w:sz w:val="24"/>
          <w:szCs w:val="24"/>
        </w:rPr>
        <w:t>La decisione dell’Adunanza Plenaria del Consiglio di stato n. 2/2017.</w:t>
      </w:r>
    </w:p>
    <w:p w:rsidR="00A85CED" w:rsidRPr="002B07C9" w:rsidRDefault="00A85CED" w:rsidP="002B07C9">
      <w:pPr>
        <w:spacing w:line="276" w:lineRule="auto"/>
        <w:jc w:val="both"/>
        <w:rPr>
          <w:rFonts w:cs="Arial"/>
          <w:sz w:val="24"/>
          <w:szCs w:val="24"/>
        </w:rPr>
      </w:pPr>
      <w:r w:rsidRPr="002B07C9">
        <w:rPr>
          <w:rFonts w:cs="Arial"/>
          <w:sz w:val="24"/>
          <w:szCs w:val="24"/>
        </w:rPr>
        <w:t>L’evoluzione giurisprude</w:t>
      </w:r>
      <w:r w:rsidR="000809AB">
        <w:rPr>
          <w:rFonts w:cs="Arial"/>
          <w:sz w:val="24"/>
          <w:szCs w:val="24"/>
        </w:rPr>
        <w:t xml:space="preserve">nziale alla quale si è fatto </w:t>
      </w:r>
      <w:r w:rsidRPr="002B07C9">
        <w:rPr>
          <w:rFonts w:cs="Arial"/>
          <w:sz w:val="24"/>
          <w:szCs w:val="24"/>
        </w:rPr>
        <w:t xml:space="preserve">breve cenno nelle pagine che precedono, </w:t>
      </w:r>
      <w:r w:rsidR="001A7814" w:rsidRPr="002B07C9">
        <w:rPr>
          <w:rFonts w:cs="Arial"/>
          <w:sz w:val="24"/>
          <w:szCs w:val="24"/>
        </w:rPr>
        <w:t>è</w:t>
      </w:r>
      <w:r w:rsidRPr="002B07C9">
        <w:rPr>
          <w:rFonts w:cs="Arial"/>
          <w:sz w:val="24"/>
          <w:szCs w:val="24"/>
        </w:rPr>
        <w:t xml:space="preserve"> </w:t>
      </w:r>
      <w:r w:rsidR="005D6C57" w:rsidRPr="002B07C9">
        <w:rPr>
          <w:rFonts w:cs="Arial"/>
          <w:sz w:val="24"/>
          <w:szCs w:val="24"/>
        </w:rPr>
        <w:t>stata in ultimo ripresa e rielaborata dal</w:t>
      </w:r>
      <w:r w:rsidRPr="002B07C9">
        <w:rPr>
          <w:rFonts w:cs="Arial"/>
          <w:sz w:val="24"/>
          <w:szCs w:val="24"/>
        </w:rPr>
        <w:t xml:space="preserve">la </w:t>
      </w:r>
      <w:r w:rsidR="00FF5EC1" w:rsidRPr="002B07C9">
        <w:rPr>
          <w:rFonts w:cs="Arial"/>
          <w:sz w:val="24"/>
          <w:szCs w:val="24"/>
        </w:rPr>
        <w:t>pronuncia resa dall’Adunanza Plenaria del Consiglio di S</w:t>
      </w:r>
      <w:r w:rsidR="00270E6A" w:rsidRPr="002B07C9">
        <w:rPr>
          <w:rFonts w:cs="Arial"/>
          <w:sz w:val="24"/>
          <w:szCs w:val="24"/>
        </w:rPr>
        <w:t>t</w:t>
      </w:r>
      <w:r w:rsidR="00FF5EC1" w:rsidRPr="002B07C9">
        <w:rPr>
          <w:rFonts w:cs="Arial"/>
          <w:sz w:val="24"/>
          <w:szCs w:val="24"/>
        </w:rPr>
        <w:t>ato</w:t>
      </w:r>
      <w:r w:rsidR="005D6C57" w:rsidRPr="002B07C9">
        <w:rPr>
          <w:rFonts w:cs="Arial"/>
          <w:sz w:val="24"/>
          <w:szCs w:val="24"/>
        </w:rPr>
        <w:t>,</w:t>
      </w:r>
      <w:r w:rsidR="003F13D9" w:rsidRPr="002B07C9">
        <w:rPr>
          <w:rFonts w:cs="Arial"/>
          <w:sz w:val="24"/>
          <w:szCs w:val="24"/>
        </w:rPr>
        <w:t xml:space="preserve"> 12 maggio </w:t>
      </w:r>
      <w:r w:rsidR="00FF5EC1" w:rsidRPr="002B07C9">
        <w:rPr>
          <w:rFonts w:cs="Arial"/>
          <w:sz w:val="24"/>
          <w:szCs w:val="24"/>
        </w:rPr>
        <w:t>2017</w:t>
      </w:r>
      <w:r w:rsidR="003F13D9" w:rsidRPr="002B07C9">
        <w:rPr>
          <w:rFonts w:cs="Arial"/>
          <w:sz w:val="24"/>
          <w:szCs w:val="24"/>
        </w:rPr>
        <w:t>, n. 2.</w:t>
      </w:r>
    </w:p>
    <w:p w:rsidR="006C2EDB" w:rsidRPr="002B07C9" w:rsidRDefault="005D6C57" w:rsidP="002B07C9">
      <w:pPr>
        <w:spacing w:line="276" w:lineRule="auto"/>
        <w:jc w:val="both"/>
        <w:rPr>
          <w:rFonts w:cs="Arial"/>
          <w:sz w:val="24"/>
          <w:szCs w:val="24"/>
        </w:rPr>
      </w:pPr>
      <w:r w:rsidRPr="002B07C9">
        <w:rPr>
          <w:rFonts w:cs="Arial"/>
          <w:sz w:val="24"/>
          <w:szCs w:val="24"/>
        </w:rPr>
        <w:t>In estrema sintesi, c</w:t>
      </w:r>
      <w:r w:rsidR="00A85CED" w:rsidRPr="002B07C9">
        <w:rPr>
          <w:rFonts w:cs="Arial"/>
          <w:sz w:val="24"/>
          <w:szCs w:val="24"/>
        </w:rPr>
        <w:t xml:space="preserve">on </w:t>
      </w:r>
      <w:r w:rsidRPr="002B07C9">
        <w:rPr>
          <w:rFonts w:cs="Arial"/>
          <w:sz w:val="24"/>
          <w:szCs w:val="24"/>
        </w:rPr>
        <w:t>tale decisione</w:t>
      </w:r>
      <w:r w:rsidR="00A85CED" w:rsidRPr="002B07C9">
        <w:rPr>
          <w:rFonts w:cs="Arial"/>
          <w:sz w:val="24"/>
          <w:szCs w:val="24"/>
        </w:rPr>
        <w:t xml:space="preserve"> </w:t>
      </w:r>
      <w:r w:rsidR="00270E6A" w:rsidRPr="002B07C9">
        <w:rPr>
          <w:rFonts w:cs="Arial"/>
          <w:sz w:val="24"/>
          <w:szCs w:val="24"/>
        </w:rPr>
        <w:t xml:space="preserve">si sono ribaditi </w:t>
      </w:r>
      <w:r w:rsidR="00EC6B08" w:rsidRPr="002B07C9">
        <w:rPr>
          <w:rFonts w:cs="Arial"/>
          <w:sz w:val="24"/>
          <w:szCs w:val="24"/>
        </w:rPr>
        <w:t xml:space="preserve">e </w:t>
      </w:r>
      <w:r w:rsidR="00663E97" w:rsidRPr="002B07C9">
        <w:rPr>
          <w:rFonts w:cs="Arial"/>
          <w:sz w:val="24"/>
          <w:szCs w:val="24"/>
        </w:rPr>
        <w:t xml:space="preserve">chiariti </w:t>
      </w:r>
      <w:r w:rsidR="00270E6A" w:rsidRPr="002B07C9">
        <w:rPr>
          <w:rFonts w:cs="Arial"/>
          <w:sz w:val="24"/>
          <w:szCs w:val="24"/>
        </w:rPr>
        <w:t xml:space="preserve">i principi fondamentali </w:t>
      </w:r>
      <w:r w:rsidR="00663E97" w:rsidRPr="002B07C9">
        <w:rPr>
          <w:rFonts w:cs="Arial"/>
          <w:sz w:val="24"/>
          <w:szCs w:val="24"/>
        </w:rPr>
        <w:t xml:space="preserve">già </w:t>
      </w:r>
      <w:r w:rsidR="00270E6A" w:rsidRPr="002B07C9">
        <w:rPr>
          <w:rFonts w:cs="Arial"/>
          <w:sz w:val="24"/>
          <w:szCs w:val="24"/>
        </w:rPr>
        <w:t>elaborati dalla giurisprudenza in materia di quantificazione del danno da mancata aggiudicazione</w:t>
      </w:r>
      <w:r w:rsidR="0058768C" w:rsidRPr="002B07C9">
        <w:rPr>
          <w:rFonts w:cs="Arial"/>
          <w:sz w:val="24"/>
          <w:szCs w:val="24"/>
        </w:rPr>
        <w:t xml:space="preserve"> di un </w:t>
      </w:r>
      <w:r w:rsidR="00663E97" w:rsidRPr="002B07C9">
        <w:rPr>
          <w:rFonts w:cs="Arial"/>
          <w:sz w:val="24"/>
          <w:szCs w:val="24"/>
        </w:rPr>
        <w:t>appalto</w:t>
      </w:r>
      <w:r w:rsidR="00A85CED" w:rsidRPr="002B07C9">
        <w:rPr>
          <w:rFonts w:cs="Arial"/>
          <w:sz w:val="24"/>
          <w:szCs w:val="24"/>
        </w:rPr>
        <w:t xml:space="preserve">, quando </w:t>
      </w:r>
      <w:r w:rsidR="000114FE" w:rsidRPr="002B07C9">
        <w:rPr>
          <w:rFonts w:cs="Arial"/>
          <w:sz w:val="24"/>
          <w:szCs w:val="24"/>
        </w:rPr>
        <w:t xml:space="preserve">cioè </w:t>
      </w:r>
      <w:r w:rsidR="00A85CED" w:rsidRPr="002B07C9">
        <w:rPr>
          <w:rFonts w:cs="Arial"/>
          <w:sz w:val="24"/>
          <w:szCs w:val="24"/>
        </w:rPr>
        <w:t xml:space="preserve">sia stato formulato </w:t>
      </w:r>
      <w:r w:rsidR="006C2EDB" w:rsidRPr="002B07C9">
        <w:rPr>
          <w:rFonts w:cs="Arial"/>
          <w:sz w:val="24"/>
          <w:szCs w:val="24"/>
        </w:rPr>
        <w:t xml:space="preserve">un giudizio di </w:t>
      </w:r>
      <w:r w:rsidR="000114FE" w:rsidRPr="002B07C9">
        <w:rPr>
          <w:rFonts w:cs="Arial"/>
          <w:sz w:val="24"/>
          <w:szCs w:val="24"/>
        </w:rPr>
        <w:t xml:space="preserve">certa </w:t>
      </w:r>
      <w:r w:rsidR="006C2EDB" w:rsidRPr="002B07C9">
        <w:rPr>
          <w:rFonts w:cs="Arial"/>
          <w:sz w:val="24"/>
          <w:szCs w:val="24"/>
        </w:rPr>
        <w:t>spettanza del bene della vita al quale il soggetto aspira.</w:t>
      </w:r>
    </w:p>
    <w:p w:rsidR="006C2EDB" w:rsidRPr="002B07C9" w:rsidRDefault="006C2EDB" w:rsidP="002B07C9">
      <w:pPr>
        <w:spacing w:line="276" w:lineRule="auto"/>
        <w:jc w:val="both"/>
        <w:rPr>
          <w:rFonts w:cs="Arial"/>
          <w:sz w:val="24"/>
          <w:szCs w:val="24"/>
        </w:rPr>
      </w:pPr>
      <w:r w:rsidRPr="002B07C9">
        <w:rPr>
          <w:rFonts w:cs="Arial"/>
          <w:sz w:val="24"/>
          <w:szCs w:val="24"/>
        </w:rPr>
        <w:t>Una volta svolto tale accertamento</w:t>
      </w:r>
      <w:r w:rsidR="005D6C57" w:rsidRPr="002B07C9">
        <w:rPr>
          <w:rFonts w:cs="Arial"/>
          <w:sz w:val="24"/>
          <w:szCs w:val="24"/>
        </w:rPr>
        <w:t>,</w:t>
      </w:r>
      <w:r w:rsidR="00A85CED" w:rsidRPr="002B07C9">
        <w:rPr>
          <w:rFonts w:cs="Arial"/>
          <w:sz w:val="24"/>
          <w:szCs w:val="24"/>
        </w:rPr>
        <w:t xml:space="preserve"> </w:t>
      </w:r>
      <w:r w:rsidRPr="002B07C9">
        <w:rPr>
          <w:rFonts w:cs="Arial"/>
          <w:sz w:val="24"/>
          <w:szCs w:val="24"/>
        </w:rPr>
        <w:t>non residua alcun dubbio circa l’</w:t>
      </w:r>
      <w:r w:rsidRPr="002B07C9">
        <w:rPr>
          <w:rFonts w:cs="Arial"/>
          <w:i/>
          <w:sz w:val="24"/>
          <w:szCs w:val="24"/>
        </w:rPr>
        <w:t>an</w:t>
      </w:r>
      <w:r w:rsidRPr="002B07C9">
        <w:rPr>
          <w:rFonts w:cs="Arial"/>
          <w:sz w:val="24"/>
          <w:szCs w:val="24"/>
        </w:rPr>
        <w:t xml:space="preserve"> del diritt</w:t>
      </w:r>
      <w:r w:rsidR="0058768C" w:rsidRPr="002B07C9">
        <w:rPr>
          <w:rFonts w:cs="Arial"/>
          <w:sz w:val="24"/>
          <w:szCs w:val="24"/>
        </w:rPr>
        <w:t>o al risarcimento del danno subì</w:t>
      </w:r>
      <w:r w:rsidRPr="002B07C9">
        <w:rPr>
          <w:rFonts w:cs="Arial"/>
          <w:sz w:val="24"/>
          <w:szCs w:val="24"/>
        </w:rPr>
        <w:t>to per effetto della mancata ed illegittima aggiudicazione</w:t>
      </w:r>
      <w:r w:rsidR="00A85CED" w:rsidRPr="002B07C9">
        <w:rPr>
          <w:rFonts w:cs="Arial"/>
          <w:sz w:val="24"/>
          <w:szCs w:val="24"/>
        </w:rPr>
        <w:t xml:space="preserve"> e s</w:t>
      </w:r>
      <w:r w:rsidRPr="002B07C9">
        <w:rPr>
          <w:rFonts w:cs="Arial"/>
          <w:sz w:val="24"/>
          <w:szCs w:val="24"/>
        </w:rPr>
        <w:t>i pone il problema di definire in base a quali criteri e principi procedere al</w:t>
      </w:r>
      <w:r w:rsidR="003F13D9" w:rsidRPr="002B07C9">
        <w:rPr>
          <w:rFonts w:cs="Arial"/>
          <w:sz w:val="24"/>
          <w:szCs w:val="24"/>
        </w:rPr>
        <w:t>la</w:t>
      </w:r>
      <w:r w:rsidRPr="002B07C9">
        <w:rPr>
          <w:rFonts w:cs="Arial"/>
          <w:sz w:val="24"/>
          <w:szCs w:val="24"/>
        </w:rPr>
        <w:t xml:space="preserve"> </w:t>
      </w:r>
      <w:r w:rsidR="00A85CED" w:rsidRPr="002B07C9">
        <w:rPr>
          <w:rFonts w:cs="Arial"/>
          <w:sz w:val="24"/>
          <w:szCs w:val="24"/>
        </w:rPr>
        <w:t>quantificazione</w:t>
      </w:r>
      <w:r w:rsidRPr="002B07C9">
        <w:rPr>
          <w:rFonts w:cs="Arial"/>
          <w:sz w:val="24"/>
          <w:szCs w:val="24"/>
        </w:rPr>
        <w:t xml:space="preserve"> del danno per equivalente, </w:t>
      </w:r>
      <w:r w:rsidR="003F13D9" w:rsidRPr="002B07C9">
        <w:rPr>
          <w:rFonts w:cs="Arial"/>
          <w:sz w:val="24"/>
          <w:szCs w:val="24"/>
        </w:rPr>
        <w:t>ove</w:t>
      </w:r>
      <w:r w:rsidRPr="002B07C9">
        <w:rPr>
          <w:rFonts w:cs="Arial"/>
          <w:sz w:val="24"/>
          <w:szCs w:val="24"/>
        </w:rPr>
        <w:t xml:space="preserve"> non sia possibile disporre il risarcimento in forma specifica.</w:t>
      </w:r>
    </w:p>
    <w:p w:rsidR="00176D79" w:rsidRPr="002B07C9" w:rsidRDefault="00663E97" w:rsidP="002B07C9">
      <w:pPr>
        <w:spacing w:line="276" w:lineRule="auto"/>
        <w:jc w:val="both"/>
        <w:rPr>
          <w:rFonts w:cs="Arial"/>
          <w:sz w:val="24"/>
          <w:szCs w:val="24"/>
        </w:rPr>
      </w:pPr>
      <w:r w:rsidRPr="002B07C9">
        <w:rPr>
          <w:rFonts w:cs="Arial"/>
          <w:sz w:val="24"/>
          <w:szCs w:val="24"/>
        </w:rPr>
        <w:t xml:space="preserve">E’ bene sottolineare che </w:t>
      </w:r>
      <w:r w:rsidR="00B41D1F" w:rsidRPr="002B07C9">
        <w:rPr>
          <w:rFonts w:cs="Arial"/>
          <w:sz w:val="24"/>
          <w:szCs w:val="24"/>
        </w:rPr>
        <w:t>i</w:t>
      </w:r>
      <w:r w:rsidR="00270E6A" w:rsidRPr="002B07C9">
        <w:rPr>
          <w:rFonts w:cs="Arial"/>
          <w:sz w:val="24"/>
          <w:szCs w:val="24"/>
        </w:rPr>
        <w:t xml:space="preserve"> principi </w:t>
      </w:r>
      <w:r w:rsidR="00B41D1F" w:rsidRPr="002B07C9">
        <w:rPr>
          <w:rFonts w:cs="Arial"/>
          <w:sz w:val="24"/>
          <w:szCs w:val="24"/>
        </w:rPr>
        <w:t xml:space="preserve">indicati nella citata </w:t>
      </w:r>
      <w:r w:rsidR="00A85CED" w:rsidRPr="002B07C9">
        <w:rPr>
          <w:rFonts w:cs="Arial"/>
          <w:sz w:val="24"/>
          <w:szCs w:val="24"/>
        </w:rPr>
        <w:t>pronuncia</w:t>
      </w:r>
      <w:r w:rsidR="00B41D1F" w:rsidRPr="002B07C9">
        <w:rPr>
          <w:rFonts w:cs="Arial"/>
          <w:sz w:val="24"/>
          <w:szCs w:val="24"/>
        </w:rPr>
        <w:t xml:space="preserve"> n. 2/2017 dell’Adunanza Plenaria del Consiglio di Stato, esprimono criteri generali di tecnica liquidatoria, che possono pertanto </w:t>
      </w:r>
      <w:r w:rsidRPr="002B07C9">
        <w:rPr>
          <w:rFonts w:cs="Arial"/>
          <w:sz w:val="24"/>
          <w:szCs w:val="24"/>
        </w:rPr>
        <w:t>trova</w:t>
      </w:r>
      <w:r w:rsidR="00B41D1F" w:rsidRPr="002B07C9">
        <w:rPr>
          <w:rFonts w:cs="Arial"/>
          <w:sz w:val="24"/>
          <w:szCs w:val="24"/>
        </w:rPr>
        <w:t>re</w:t>
      </w:r>
      <w:r w:rsidR="00270E6A" w:rsidRPr="002B07C9">
        <w:rPr>
          <w:rFonts w:cs="Arial"/>
          <w:sz w:val="24"/>
          <w:szCs w:val="24"/>
        </w:rPr>
        <w:t xml:space="preserve"> applicazione</w:t>
      </w:r>
      <w:r w:rsidR="00B41D1F" w:rsidRPr="002B07C9">
        <w:rPr>
          <w:rFonts w:cs="Arial"/>
          <w:sz w:val="24"/>
          <w:szCs w:val="24"/>
        </w:rPr>
        <w:t xml:space="preserve"> </w:t>
      </w:r>
      <w:r w:rsidR="0058768C" w:rsidRPr="002B07C9">
        <w:rPr>
          <w:rFonts w:cs="Arial"/>
          <w:sz w:val="24"/>
          <w:szCs w:val="24"/>
        </w:rPr>
        <w:t>in ogni caso in cui occorra procedere a</w:t>
      </w:r>
      <w:r w:rsidR="00B41D1F" w:rsidRPr="002B07C9">
        <w:rPr>
          <w:rFonts w:cs="Arial"/>
          <w:sz w:val="24"/>
          <w:szCs w:val="24"/>
        </w:rPr>
        <w:t xml:space="preserve">lla </w:t>
      </w:r>
      <w:r w:rsidR="00270E6A" w:rsidRPr="002B07C9">
        <w:rPr>
          <w:rFonts w:cs="Arial"/>
          <w:sz w:val="24"/>
          <w:szCs w:val="24"/>
        </w:rPr>
        <w:t xml:space="preserve">determinazione del </w:t>
      </w:r>
      <w:r w:rsidR="00270E6A" w:rsidRPr="002B07C9">
        <w:rPr>
          <w:rFonts w:cs="Arial"/>
          <w:i/>
          <w:sz w:val="24"/>
          <w:szCs w:val="24"/>
        </w:rPr>
        <w:t>quantum debeatur</w:t>
      </w:r>
      <w:r w:rsidR="00270E6A" w:rsidRPr="002B07C9">
        <w:rPr>
          <w:rFonts w:cs="Arial"/>
          <w:sz w:val="24"/>
          <w:szCs w:val="24"/>
        </w:rPr>
        <w:t>, una volta accertata la fondatezza della domanda risarcitoria</w:t>
      </w:r>
      <w:r w:rsidR="00B41D1F" w:rsidRPr="002B07C9">
        <w:rPr>
          <w:rFonts w:cs="Arial"/>
          <w:sz w:val="24"/>
          <w:szCs w:val="24"/>
        </w:rPr>
        <w:t>.</w:t>
      </w:r>
      <w:r w:rsidR="00270E6A" w:rsidRPr="002B07C9">
        <w:rPr>
          <w:rFonts w:cs="Arial"/>
          <w:sz w:val="24"/>
          <w:szCs w:val="24"/>
        </w:rPr>
        <w:t xml:space="preserve"> </w:t>
      </w:r>
    </w:p>
    <w:p w:rsidR="00176D79" w:rsidRPr="002B07C9" w:rsidRDefault="00176D79" w:rsidP="002B07C9">
      <w:pPr>
        <w:spacing w:line="276" w:lineRule="auto"/>
        <w:jc w:val="both"/>
        <w:rPr>
          <w:rFonts w:cs="Arial"/>
          <w:sz w:val="24"/>
          <w:szCs w:val="24"/>
        </w:rPr>
      </w:pPr>
      <w:r w:rsidRPr="002B07C9">
        <w:rPr>
          <w:rFonts w:cs="Arial"/>
          <w:sz w:val="24"/>
          <w:szCs w:val="24"/>
        </w:rPr>
        <w:t>Come si vedrà, s</w:t>
      </w:r>
      <w:r w:rsidR="0058768C" w:rsidRPr="002B07C9">
        <w:rPr>
          <w:rFonts w:cs="Arial"/>
          <w:sz w:val="24"/>
          <w:szCs w:val="24"/>
        </w:rPr>
        <w:t>i tratta di</w:t>
      </w:r>
      <w:r w:rsidRPr="002B07C9">
        <w:rPr>
          <w:rFonts w:cs="Arial"/>
          <w:sz w:val="24"/>
          <w:szCs w:val="24"/>
        </w:rPr>
        <w:t xml:space="preserve"> criteri che attengono, essenzialmente, alla individuazione e distribuzione dell’onere della prova per le singole voci di danno risarcibili. </w:t>
      </w:r>
    </w:p>
    <w:p w:rsidR="00B41D1F" w:rsidRPr="002B07C9" w:rsidRDefault="00176D79" w:rsidP="002B07C9">
      <w:pPr>
        <w:spacing w:line="276" w:lineRule="auto"/>
        <w:jc w:val="both"/>
        <w:rPr>
          <w:rFonts w:cs="Arial"/>
          <w:sz w:val="24"/>
          <w:szCs w:val="24"/>
        </w:rPr>
      </w:pPr>
      <w:r w:rsidRPr="002B07C9">
        <w:rPr>
          <w:rFonts w:cs="Arial"/>
          <w:sz w:val="24"/>
          <w:szCs w:val="24"/>
        </w:rPr>
        <w:t xml:space="preserve">Pertanto, tali regole operano - </w:t>
      </w:r>
      <w:r w:rsidR="0058768C" w:rsidRPr="002B07C9">
        <w:rPr>
          <w:rFonts w:cs="Arial"/>
          <w:sz w:val="24"/>
          <w:szCs w:val="24"/>
        </w:rPr>
        <w:t>s</w:t>
      </w:r>
      <w:r w:rsidRPr="002B07C9">
        <w:rPr>
          <w:rFonts w:cs="Arial"/>
          <w:sz w:val="24"/>
          <w:szCs w:val="24"/>
        </w:rPr>
        <w:t>eppure con i dovuti adattamenti -</w:t>
      </w:r>
      <w:r w:rsidR="0058768C" w:rsidRPr="002B07C9">
        <w:rPr>
          <w:rFonts w:cs="Arial"/>
          <w:sz w:val="24"/>
          <w:szCs w:val="24"/>
        </w:rPr>
        <w:t xml:space="preserve"> </w:t>
      </w:r>
      <w:r w:rsidR="00BE6364" w:rsidRPr="002B07C9">
        <w:rPr>
          <w:rFonts w:cs="Arial"/>
          <w:sz w:val="24"/>
          <w:szCs w:val="24"/>
        </w:rPr>
        <w:t xml:space="preserve">anche nella fase di liquidazione del danno da perdita di </w:t>
      </w:r>
      <w:r w:rsidR="00BE6364" w:rsidRPr="002B07C9">
        <w:rPr>
          <w:rFonts w:cs="Arial"/>
          <w:i/>
          <w:sz w:val="24"/>
          <w:szCs w:val="24"/>
        </w:rPr>
        <w:t>chance</w:t>
      </w:r>
      <w:r w:rsidRPr="002B07C9">
        <w:rPr>
          <w:rFonts w:cs="Arial"/>
          <w:sz w:val="24"/>
          <w:szCs w:val="24"/>
        </w:rPr>
        <w:t>, che sarà oggetto di approfondimento nei paragrafi successivi, e nella fase di liquidazione dei danni derivanti da ogni altra attività lesiva posta in essere dalla pubblica amministrazione</w:t>
      </w:r>
      <w:r w:rsidR="00BE6364" w:rsidRPr="002B07C9">
        <w:rPr>
          <w:rFonts w:cs="Arial"/>
          <w:sz w:val="24"/>
          <w:szCs w:val="24"/>
        </w:rPr>
        <w:t>.</w:t>
      </w:r>
      <w:r w:rsidR="00891593" w:rsidRPr="002B07C9">
        <w:rPr>
          <w:rFonts w:cs="Arial"/>
          <w:sz w:val="24"/>
          <w:szCs w:val="24"/>
        </w:rPr>
        <w:t xml:space="preserve"> </w:t>
      </w:r>
    </w:p>
    <w:p w:rsidR="00BE6364" w:rsidRPr="002B07C9" w:rsidRDefault="000114FE" w:rsidP="002B07C9">
      <w:pPr>
        <w:spacing w:line="276" w:lineRule="auto"/>
        <w:jc w:val="both"/>
        <w:rPr>
          <w:rFonts w:cs="Arial"/>
          <w:sz w:val="24"/>
          <w:szCs w:val="24"/>
        </w:rPr>
      </w:pPr>
      <w:r w:rsidRPr="002B07C9">
        <w:rPr>
          <w:rFonts w:cs="Arial"/>
          <w:sz w:val="24"/>
          <w:szCs w:val="24"/>
        </w:rPr>
        <w:t>E’ utile riportare l</w:t>
      </w:r>
      <w:r w:rsidR="001A7814" w:rsidRPr="002B07C9">
        <w:rPr>
          <w:rFonts w:cs="Arial"/>
          <w:sz w:val="24"/>
          <w:szCs w:val="24"/>
        </w:rPr>
        <w:t xml:space="preserve">o stralcio della sentenza </w:t>
      </w:r>
      <w:r w:rsidR="00176D79" w:rsidRPr="002B07C9">
        <w:rPr>
          <w:rFonts w:cs="Arial"/>
          <w:sz w:val="24"/>
          <w:szCs w:val="24"/>
        </w:rPr>
        <w:t xml:space="preserve">appena </w:t>
      </w:r>
      <w:r w:rsidR="001A7814" w:rsidRPr="002B07C9">
        <w:rPr>
          <w:rFonts w:cs="Arial"/>
          <w:sz w:val="24"/>
          <w:szCs w:val="24"/>
        </w:rPr>
        <w:t>citata</w:t>
      </w:r>
      <w:r w:rsidR="00176D79" w:rsidRPr="002B07C9">
        <w:rPr>
          <w:rFonts w:cs="Arial"/>
          <w:sz w:val="24"/>
          <w:szCs w:val="24"/>
        </w:rPr>
        <w:t>.</w:t>
      </w:r>
    </w:p>
    <w:p w:rsidR="000114FE" w:rsidRPr="002B07C9" w:rsidRDefault="000114FE" w:rsidP="002B07C9">
      <w:pPr>
        <w:spacing w:line="276" w:lineRule="auto"/>
        <w:jc w:val="both"/>
        <w:rPr>
          <w:rFonts w:cs="Arial"/>
          <w:i/>
          <w:sz w:val="24"/>
          <w:szCs w:val="24"/>
        </w:rPr>
      </w:pPr>
      <w:r w:rsidRPr="002B07C9">
        <w:rPr>
          <w:rFonts w:cs="Arial"/>
          <w:sz w:val="24"/>
          <w:szCs w:val="24"/>
        </w:rPr>
        <w:lastRenderedPageBreak/>
        <w:t>Recita</w:t>
      </w:r>
      <w:r w:rsidR="006F1422" w:rsidRPr="002B07C9">
        <w:rPr>
          <w:rFonts w:cs="Arial"/>
          <w:sz w:val="24"/>
          <w:szCs w:val="24"/>
        </w:rPr>
        <w:t xml:space="preserve"> tale</w:t>
      </w:r>
      <w:r w:rsidRPr="002B07C9">
        <w:rPr>
          <w:rFonts w:cs="Arial"/>
          <w:sz w:val="24"/>
          <w:szCs w:val="24"/>
        </w:rPr>
        <w:t xml:space="preserve"> sentenza “</w:t>
      </w:r>
      <w:r w:rsidRPr="002B07C9">
        <w:rPr>
          <w:rFonts w:cs="Arial"/>
          <w:i/>
          <w:sz w:val="24"/>
          <w:szCs w:val="24"/>
        </w:rPr>
        <w:t xml:space="preserve">Vanno a tal proposito ribaditi i principi elaborati dalla giurisprudenza in materia di quantificazione del danno da mancata aggiudicazione (cfr., </w:t>
      </w:r>
      <w:r w:rsidRPr="002B07C9">
        <w:rPr>
          <w:rFonts w:cs="Arial"/>
          <w:i/>
          <w:iCs/>
          <w:sz w:val="24"/>
          <w:szCs w:val="24"/>
        </w:rPr>
        <w:t>ex plurimis</w:t>
      </w:r>
      <w:r w:rsidRPr="002B07C9">
        <w:rPr>
          <w:rFonts w:cs="Arial"/>
          <w:i/>
          <w:sz w:val="24"/>
          <w:szCs w:val="24"/>
        </w:rPr>
        <w:t>, Cons. Stato, Sez. V, 8 agosto 2014, n. 4248; Sez. V, 28 aprile 2014, n. 2195; Sez. IV, 2 dicembre 2013, n. 5725; Sez. III, 16 settembre 2013, n. 4574; Sez. V, 7 giugno 2013, n. 3135; Sez. V, 3 giugno 2013, n. 3035; Cons. giust. amm., 11 marzo 2013, n. 324; Ad. plen., 13 novembre 2013, n. 25, Ad. plen., 25 settembre 2013, n. 21; Ad. plen., 19 aprile 2013, n. 7; Ad. plen., 23 marzo 2011, n. 3; Cass. civ., sez. un., 23 marzo 2011, n. 6594; sez. un., 11 gennaio 2008, n. 576 e 582; Corte di giustizia UE, Sez. III, 30 settembre 2010, C-314/2009; 10 gennaio 2008, C-70/06; 14 ottobre 2004, C-275/03), dai quali questo Collegio non intende discostarsi:</w:t>
      </w:r>
    </w:p>
    <w:p w:rsidR="000114FE" w:rsidRPr="002B07C9" w:rsidRDefault="000114FE" w:rsidP="002B07C9">
      <w:pPr>
        <w:spacing w:line="276" w:lineRule="auto"/>
        <w:jc w:val="both"/>
        <w:rPr>
          <w:rFonts w:cs="Arial"/>
          <w:i/>
          <w:sz w:val="24"/>
          <w:szCs w:val="24"/>
        </w:rPr>
      </w:pPr>
      <w:r w:rsidRPr="002B07C9">
        <w:rPr>
          <w:rFonts w:cs="Arial"/>
          <w:i/>
          <w:sz w:val="24"/>
          <w:szCs w:val="24"/>
        </w:rPr>
        <w:t>a) ai sensi degli artt. 30, 40 e 124, comma 1, c.p.a., il danneggiato deve offrire la prova dell’</w:t>
      </w:r>
      <w:r w:rsidRPr="002B07C9">
        <w:rPr>
          <w:rFonts w:cs="Arial"/>
          <w:i/>
          <w:iCs/>
          <w:sz w:val="24"/>
          <w:szCs w:val="24"/>
        </w:rPr>
        <w:t>an</w:t>
      </w:r>
      <w:r w:rsidRPr="002B07C9">
        <w:rPr>
          <w:rFonts w:cs="Arial"/>
          <w:i/>
          <w:sz w:val="24"/>
          <w:szCs w:val="24"/>
        </w:rPr>
        <w:t xml:space="preserve"> e del </w:t>
      </w:r>
      <w:r w:rsidRPr="002B07C9">
        <w:rPr>
          <w:rFonts w:cs="Arial"/>
          <w:i/>
          <w:iCs/>
          <w:sz w:val="24"/>
          <w:szCs w:val="24"/>
        </w:rPr>
        <w:t>quantum</w:t>
      </w:r>
      <w:r w:rsidRPr="002B07C9">
        <w:rPr>
          <w:rFonts w:cs="Arial"/>
          <w:i/>
          <w:sz w:val="24"/>
          <w:szCs w:val="24"/>
        </w:rPr>
        <w:t xml:space="preserve"> del danno che assume di aver sofferto;</w:t>
      </w:r>
    </w:p>
    <w:p w:rsidR="000114FE" w:rsidRPr="002B07C9" w:rsidRDefault="000114FE" w:rsidP="002B07C9">
      <w:pPr>
        <w:spacing w:line="276" w:lineRule="auto"/>
        <w:jc w:val="both"/>
        <w:rPr>
          <w:rFonts w:cs="Arial"/>
          <w:i/>
          <w:sz w:val="24"/>
          <w:szCs w:val="24"/>
        </w:rPr>
      </w:pPr>
      <w:r w:rsidRPr="002B07C9">
        <w:rPr>
          <w:rFonts w:cs="Arial"/>
          <w:i/>
          <w:sz w:val="24"/>
          <w:szCs w:val="24"/>
        </w:rPr>
        <w:t xml:space="preserve">b) nel caso di mancata aggiudicazione il risarcimento del danno conseguente al lucro cessante si identifica con l’interesse c.d. positivo, che ricomprende sia il mancato profitto (che l’impresa avrebbe ricavato dall’esecuzione dell’appalto), sia il danno c.d. curricolare (ovvero il pregiudizio subìto dall’impresa a causa del mancato arricchimento del curriculum e dell’immagine professionale per non poter indicare in esso l’avvenuta esecuzione dell’appalto). Non è dubitabile, invero, che il fatto stesso di eseguire un appalto pubblico (anche a prescindere dal lucro che l’impresa ne ricava grazie al corrispettivo pagato dalla stazione appaltante), possa essere, comunque, fonte per l’impresa di un vantaggio economicamente valutabile, perché accresce la capacità di competere sul mercato e, quindi, la </w:t>
      </w:r>
      <w:r w:rsidRPr="002B07C9">
        <w:rPr>
          <w:rFonts w:cs="Arial"/>
          <w:i/>
          <w:iCs/>
          <w:sz w:val="24"/>
          <w:szCs w:val="24"/>
        </w:rPr>
        <w:t>chance</w:t>
      </w:r>
      <w:r w:rsidRPr="002B07C9">
        <w:rPr>
          <w:rFonts w:cs="Arial"/>
          <w:i/>
          <w:sz w:val="24"/>
          <w:szCs w:val="24"/>
        </w:rPr>
        <w:t xml:space="preserve"> di aggiudicarsi ulteriori e futuri appalti. </w:t>
      </w:r>
    </w:p>
    <w:p w:rsidR="000114FE" w:rsidRPr="002B07C9" w:rsidRDefault="000114FE" w:rsidP="002B07C9">
      <w:pPr>
        <w:spacing w:line="276" w:lineRule="auto"/>
        <w:jc w:val="both"/>
        <w:rPr>
          <w:rFonts w:cs="Arial"/>
          <w:i/>
          <w:sz w:val="24"/>
          <w:szCs w:val="24"/>
        </w:rPr>
      </w:pPr>
      <w:r w:rsidRPr="002B07C9">
        <w:rPr>
          <w:rFonts w:cs="Arial"/>
          <w:i/>
          <w:sz w:val="24"/>
          <w:szCs w:val="24"/>
        </w:rPr>
        <w:t>c) spetta all’impresa danneggiata offrire la prova dell’utile che in concreto avrebbe conseguito, qualora fosse risultata aggiudicataria dell’appalto, poiché nell’azione di responsabilità per danni il principio dispositivo opera con pienezza e non è temperato dal metodo acquisitivo proprio dell’azione di annullamento (ex art. 64, commi 1 e 3, c.p.a.); quest’ultimo, infatti, in tanto si giustifica in quanto sussista la necessità di equilibrare l’asimmetria informativa tra amministrazione e privato la quale contraddistingue l’esercizio del pubblico potere ed il correlato rimedio dell’azione di impugnazione, mentre non si riscontra in quella di risarcimento dei danni, in relazione alla quale il criterio della c.d. vicinanza della prova determina il riespandersi del predetto principio dispositivo sancito in generale dall’art. 2697, primo comma, c.c.;</w:t>
      </w:r>
    </w:p>
    <w:p w:rsidR="000114FE" w:rsidRPr="002B07C9" w:rsidRDefault="000114FE" w:rsidP="002B07C9">
      <w:pPr>
        <w:spacing w:line="276" w:lineRule="auto"/>
        <w:jc w:val="both"/>
        <w:rPr>
          <w:rFonts w:cs="Arial"/>
          <w:i/>
          <w:sz w:val="24"/>
          <w:szCs w:val="24"/>
        </w:rPr>
      </w:pPr>
      <w:r w:rsidRPr="002B07C9">
        <w:rPr>
          <w:rFonts w:cs="Arial"/>
          <w:i/>
          <w:sz w:val="24"/>
          <w:szCs w:val="24"/>
        </w:rPr>
        <w:t>d) la valutazione equitativa, ai sensi dell’art. 1226 c.c., è ammessa soltanto in presenza di situazione di impossibilità – o di estrema difficoltà – di una precisa prova sull’ammontare del danno;</w:t>
      </w:r>
    </w:p>
    <w:p w:rsidR="000114FE" w:rsidRPr="002B07C9" w:rsidRDefault="000114FE" w:rsidP="002B07C9">
      <w:pPr>
        <w:spacing w:line="276" w:lineRule="auto"/>
        <w:jc w:val="both"/>
        <w:rPr>
          <w:rFonts w:cs="Arial"/>
          <w:i/>
          <w:sz w:val="24"/>
          <w:szCs w:val="24"/>
        </w:rPr>
      </w:pPr>
      <w:r w:rsidRPr="002B07C9">
        <w:rPr>
          <w:rFonts w:cs="Arial"/>
          <w:i/>
          <w:sz w:val="24"/>
          <w:szCs w:val="24"/>
        </w:rPr>
        <w:t>e) le parti non possono sottrarsi all’onere probatorio e rimettere l’accertamento dei propri diritti all’attività del consulente tecnico d’ufficio neppure nel caso di consulenza cosiddetta “percipiente”, che può costituire essa stessa fonte oggettiva di prova, demandandosi al consulente l’accertamento di determinate situazioni di fatto, giacché, anche in siffatta ipotesi, è necessario che le parti stesse deducano quantomeno i fatti e gli elementi specifici posti a fondamento di tali diritti;</w:t>
      </w:r>
    </w:p>
    <w:p w:rsidR="000114FE" w:rsidRPr="002B07C9" w:rsidRDefault="000114FE" w:rsidP="002B07C9">
      <w:pPr>
        <w:spacing w:line="276" w:lineRule="auto"/>
        <w:jc w:val="both"/>
        <w:rPr>
          <w:rFonts w:cs="Arial"/>
          <w:i/>
          <w:sz w:val="24"/>
          <w:szCs w:val="24"/>
        </w:rPr>
      </w:pPr>
      <w:r w:rsidRPr="002B07C9">
        <w:rPr>
          <w:rFonts w:cs="Arial"/>
          <w:i/>
          <w:sz w:val="24"/>
          <w:szCs w:val="24"/>
        </w:rPr>
        <w:t xml:space="preserve">f) la prova in ordine alla quantificazione del danno può essere raggiunta anche mediante presunzioni; per la configurazione di una presunzione giuridicamente rilevante non occorre che l’esistenza del fatto ignoto rappresenti l’unica conseguenza possibile di quello noto, secondo un </w:t>
      </w:r>
      <w:r w:rsidRPr="002B07C9">
        <w:rPr>
          <w:rFonts w:cs="Arial"/>
          <w:i/>
          <w:sz w:val="24"/>
          <w:szCs w:val="24"/>
        </w:rPr>
        <w:lastRenderedPageBreak/>
        <w:t>legame di necessarietà assoluta ed esclusiva (sulla base della regola della «inferenza necessaria»), ma è sufficiente che dal fatto noto sia desumibile univocamente quello ignoto, alla stregua di un giudizio di probabilità basato sull’</w:t>
      </w:r>
      <w:r w:rsidRPr="002B07C9">
        <w:rPr>
          <w:rFonts w:cs="Arial"/>
          <w:i/>
          <w:iCs/>
          <w:sz w:val="24"/>
          <w:szCs w:val="24"/>
        </w:rPr>
        <w:t>id quod plerumque accidit</w:t>
      </w:r>
      <w:r w:rsidRPr="002B07C9">
        <w:rPr>
          <w:rFonts w:cs="Arial"/>
          <w:i/>
          <w:sz w:val="24"/>
          <w:szCs w:val="24"/>
        </w:rPr>
        <w:t xml:space="preserve"> (in virtù della regola della «inferenza probabilistica»), sicché il giudice può trarre il suo libero convincimento dall’apprezzamento discrezionale degli elementi indiziari prescelti, purché dotati dei requisiti legali della gravità, precisione e concordanza, mentre non può attribuirsi valore probatorio ad una presunzione fondata su dati meramente ipotetici;</w:t>
      </w:r>
    </w:p>
    <w:p w:rsidR="000114FE" w:rsidRPr="002B07C9" w:rsidRDefault="000114FE" w:rsidP="002B07C9">
      <w:pPr>
        <w:spacing w:line="276" w:lineRule="auto"/>
        <w:jc w:val="both"/>
        <w:rPr>
          <w:rFonts w:cs="Arial"/>
          <w:i/>
          <w:sz w:val="24"/>
          <w:szCs w:val="24"/>
        </w:rPr>
      </w:pPr>
      <w:r w:rsidRPr="002B07C9">
        <w:rPr>
          <w:rFonts w:cs="Arial"/>
          <w:i/>
          <w:sz w:val="24"/>
          <w:szCs w:val="24"/>
        </w:rPr>
        <w:t>g) va esclusa la pretesa di ottenere l’equivalente del 10% dell’importo a base d’asta, sia perché detto criterio esula storicamente dalla materia risarcitoria, sia perché non può essere oggetto di applicazione automatica ed indifferenziata (non potendo formularsi un giudizio di probabilità fondato sull’</w:t>
      </w:r>
      <w:r w:rsidRPr="002B07C9">
        <w:rPr>
          <w:rFonts w:cs="Arial"/>
          <w:i/>
          <w:iCs/>
          <w:sz w:val="24"/>
          <w:szCs w:val="24"/>
        </w:rPr>
        <w:t>id quod plerumque accidit</w:t>
      </w:r>
      <w:r w:rsidRPr="002B07C9">
        <w:rPr>
          <w:rFonts w:cs="Arial"/>
          <w:i/>
          <w:sz w:val="24"/>
          <w:szCs w:val="24"/>
        </w:rPr>
        <w:t xml:space="preserve"> secondo il quale, allegato l’importo a base d’asta, può presumersi che il danno da lucro cessante del danneggiato sia commisurabile al 10% del detto importo);</w:t>
      </w:r>
    </w:p>
    <w:p w:rsidR="000114FE" w:rsidRPr="002B07C9" w:rsidRDefault="000114FE" w:rsidP="002B07C9">
      <w:pPr>
        <w:spacing w:line="276" w:lineRule="auto"/>
        <w:jc w:val="both"/>
        <w:rPr>
          <w:rFonts w:cs="Arial"/>
          <w:i/>
          <w:sz w:val="24"/>
          <w:szCs w:val="24"/>
        </w:rPr>
      </w:pPr>
      <w:r w:rsidRPr="002B07C9">
        <w:rPr>
          <w:rFonts w:cs="Arial"/>
          <w:i/>
          <w:sz w:val="24"/>
          <w:szCs w:val="24"/>
        </w:rPr>
        <w:t xml:space="preserve">h) anche per il c.d. danno curricolare il creditore deve offrire una prova puntuale del nocumento che asserisce di aver subito (il mancato arricchimento del proprio </w:t>
      </w:r>
      <w:r w:rsidRPr="002B07C9">
        <w:rPr>
          <w:rFonts w:cs="Arial"/>
          <w:i/>
          <w:iCs/>
          <w:sz w:val="24"/>
          <w:szCs w:val="24"/>
        </w:rPr>
        <w:t>curriculum</w:t>
      </w:r>
      <w:r w:rsidRPr="002B07C9">
        <w:rPr>
          <w:rFonts w:cs="Arial"/>
          <w:i/>
          <w:sz w:val="24"/>
          <w:szCs w:val="24"/>
        </w:rPr>
        <w:t xml:space="preserve"> professionale), quantificandolo in una misura percentuale specifica applicata sulla somme liquidata a titolo di lucro cessante;</w:t>
      </w:r>
    </w:p>
    <w:p w:rsidR="000114FE" w:rsidRPr="002B07C9" w:rsidRDefault="000114FE" w:rsidP="002B07C9">
      <w:pPr>
        <w:spacing w:line="276" w:lineRule="auto"/>
        <w:jc w:val="both"/>
        <w:rPr>
          <w:rFonts w:cs="Arial"/>
          <w:i/>
          <w:sz w:val="24"/>
          <w:szCs w:val="24"/>
        </w:rPr>
      </w:pPr>
      <w:r w:rsidRPr="002B07C9">
        <w:rPr>
          <w:rFonts w:cs="Arial"/>
          <w:i/>
          <w:sz w:val="24"/>
          <w:szCs w:val="24"/>
        </w:rPr>
        <w:t xml:space="preserve">i) il mancato utile spetta nella misura integrale, in caso di annullamento dell’aggiudicazione impugnata e di certezza dell’aggiudicazione in favore del ricorrente, solo se questo dimostri di non aver utilizzato o potuto altrimenti utilizzare maestranze e mezzi, in quanto tenuti a disposizione in vista della commessa. In difetto di tale dimostrazione, può presumersi che l’impresa abbia riutilizzato mezzi e manodopera per altri lavori ovvero che avrebbe potuto riutilizzare, usando l’ordinaria diligenza dovuta al fine di non concorrere all’aggravamento del danno, a titolo di </w:t>
      </w:r>
      <w:r w:rsidRPr="002B07C9">
        <w:rPr>
          <w:rFonts w:cs="Arial"/>
          <w:i/>
          <w:iCs/>
          <w:sz w:val="24"/>
          <w:szCs w:val="24"/>
        </w:rPr>
        <w:t>aliunde perceptum vel percipiendum</w:t>
      </w:r>
      <w:r w:rsidRPr="002B07C9">
        <w:rPr>
          <w:rFonts w:cs="Arial"/>
          <w:i/>
          <w:sz w:val="24"/>
          <w:szCs w:val="24"/>
        </w:rPr>
        <w:t>;</w:t>
      </w:r>
    </w:p>
    <w:p w:rsidR="000114FE" w:rsidRPr="002B07C9" w:rsidRDefault="000114FE" w:rsidP="002B07C9">
      <w:pPr>
        <w:spacing w:line="276" w:lineRule="auto"/>
        <w:jc w:val="both"/>
        <w:rPr>
          <w:rFonts w:cs="Arial"/>
          <w:i/>
          <w:sz w:val="24"/>
          <w:szCs w:val="24"/>
        </w:rPr>
      </w:pPr>
      <w:r w:rsidRPr="002B07C9">
        <w:rPr>
          <w:rFonts w:cs="Arial"/>
          <w:i/>
          <w:sz w:val="24"/>
          <w:szCs w:val="24"/>
        </w:rPr>
        <w:t xml:space="preserve">j) tale ripartizione dell’onere probatorio in materia di </w:t>
      </w:r>
      <w:r w:rsidRPr="002B07C9">
        <w:rPr>
          <w:rFonts w:cs="Arial"/>
          <w:i/>
          <w:iCs/>
          <w:sz w:val="24"/>
          <w:szCs w:val="24"/>
        </w:rPr>
        <w:t>aliunde perceptum</w:t>
      </w:r>
      <w:r w:rsidRPr="002B07C9">
        <w:rPr>
          <w:rFonts w:cs="Arial"/>
          <w:i/>
          <w:sz w:val="24"/>
          <w:szCs w:val="24"/>
        </w:rPr>
        <w:t xml:space="preserve"> ha sollevato in dottrina alcune perplessità, avvalorate dal pacifico orientamento della Corte di cassazione secondo cui, costituendo l’</w:t>
      </w:r>
      <w:r w:rsidRPr="002B07C9">
        <w:rPr>
          <w:rFonts w:cs="Arial"/>
          <w:i/>
          <w:iCs/>
          <w:sz w:val="24"/>
          <w:szCs w:val="24"/>
        </w:rPr>
        <w:t xml:space="preserve">aliunde perceptum vel percipiendum </w:t>
      </w:r>
      <w:r w:rsidRPr="002B07C9">
        <w:rPr>
          <w:rFonts w:cs="Arial"/>
          <w:i/>
          <w:sz w:val="24"/>
          <w:szCs w:val="24"/>
        </w:rPr>
        <w:t>un fatto impeditivo (in tutto o in parte) del diritto al risarcimento del danno, il relativo onere probatorio grava sul datore di lavoro (da ultimo, Cass.. sez. lav., 30 maggio 2016 n. 11122).</w:t>
      </w:r>
    </w:p>
    <w:p w:rsidR="000114FE" w:rsidRPr="002B07C9" w:rsidRDefault="000114FE" w:rsidP="002B07C9">
      <w:pPr>
        <w:spacing w:line="276" w:lineRule="auto"/>
        <w:jc w:val="both"/>
        <w:rPr>
          <w:rFonts w:cs="Arial"/>
          <w:i/>
          <w:sz w:val="24"/>
          <w:szCs w:val="24"/>
        </w:rPr>
      </w:pPr>
      <w:r w:rsidRPr="002B07C9">
        <w:rPr>
          <w:rFonts w:cs="Arial"/>
          <w:i/>
          <w:sz w:val="24"/>
          <w:szCs w:val="24"/>
        </w:rPr>
        <w:t>Se non che, anche a volersi convenire con la ragionevole considerazione che l’</w:t>
      </w:r>
      <w:r w:rsidRPr="002B07C9">
        <w:rPr>
          <w:rFonts w:cs="Arial"/>
          <w:i/>
          <w:iCs/>
          <w:sz w:val="24"/>
          <w:szCs w:val="24"/>
        </w:rPr>
        <w:t>aliunde perceptum</w:t>
      </w:r>
      <w:r w:rsidRPr="002B07C9">
        <w:rPr>
          <w:rFonts w:cs="Arial"/>
          <w:i/>
          <w:sz w:val="24"/>
          <w:szCs w:val="24"/>
        </w:rPr>
        <w:t xml:space="preserve"> costituisca un fatto impeditivo del danno, non potrebbe addivenirsi a diversa conclusione rispetto a quella poc’anzi prospettata, segnatamente in relazione al settore degli appalti; e ciò per un duplice ordine di considerazioni. In primo luogo, non può negarsi che, ai fini della sussistenza dell’</w:t>
      </w:r>
      <w:r w:rsidRPr="002B07C9">
        <w:rPr>
          <w:rFonts w:cs="Arial"/>
          <w:i/>
          <w:iCs/>
          <w:sz w:val="24"/>
          <w:szCs w:val="24"/>
        </w:rPr>
        <w:t>aliunde perceptum</w:t>
      </w:r>
      <w:r w:rsidRPr="002B07C9">
        <w:rPr>
          <w:rFonts w:cs="Arial"/>
          <w:i/>
          <w:sz w:val="24"/>
          <w:szCs w:val="24"/>
        </w:rPr>
        <w:t>, possa essere invocato il meccanismo della presunzione (semplice). In forza di tale meccanismo può quindi individuarsi una presunzione in tal senso, a sua volta fondata sull’</w:t>
      </w:r>
      <w:r w:rsidRPr="002B07C9">
        <w:rPr>
          <w:rFonts w:cs="Arial"/>
          <w:i/>
          <w:iCs/>
          <w:sz w:val="24"/>
          <w:szCs w:val="24"/>
        </w:rPr>
        <w:t>id quod plerumque accidit</w:t>
      </w:r>
      <w:r w:rsidRPr="002B07C9">
        <w:rPr>
          <w:rFonts w:cs="Arial"/>
          <w:i/>
          <w:sz w:val="24"/>
          <w:szCs w:val="24"/>
        </w:rPr>
        <w:t xml:space="preserve">, secondo cui l’imprenditore (specie se in forma societaria), in quanto soggetto che esercita professionalmente un’attività economica organizzata finalizzata alla produzione di utili, normalmente non rimane inerte in caso di mancata aggiudicazione di un appalto, ma si procura prestazioni contrattuali alternative dalla cui esecuzione trae utili. Pertanto, in mancanza di prova contraria, che l’impresa che neghi </w:t>
      </w:r>
      <w:r w:rsidRPr="002B07C9">
        <w:rPr>
          <w:rFonts w:cs="Arial"/>
          <w:i/>
          <w:iCs/>
          <w:sz w:val="24"/>
          <w:szCs w:val="24"/>
        </w:rPr>
        <w:t>l’aliunde perceptum</w:t>
      </w:r>
      <w:r w:rsidRPr="002B07C9">
        <w:rPr>
          <w:rFonts w:cs="Arial"/>
          <w:i/>
          <w:sz w:val="24"/>
          <w:szCs w:val="24"/>
        </w:rPr>
        <w:t xml:space="preserve"> può fornire anche sulla base dei libri contabili, </w:t>
      </w:r>
      <w:r w:rsidRPr="002B07C9">
        <w:rPr>
          <w:rFonts w:cs="Arial"/>
          <w:i/>
          <w:sz w:val="24"/>
          <w:szCs w:val="24"/>
        </w:rPr>
        <w:lastRenderedPageBreak/>
        <w:t>deve ritenersi che essa abbia comunque impiegato proprie risorse e mezzi in altre attività, dovendosi quindi sottrarre al danno subito per la mancata aggiudicazione l’</w:t>
      </w:r>
      <w:r w:rsidRPr="002B07C9">
        <w:rPr>
          <w:rFonts w:cs="Arial"/>
          <w:i/>
          <w:iCs/>
          <w:sz w:val="24"/>
          <w:szCs w:val="24"/>
        </w:rPr>
        <w:t>aliunde perceptum</w:t>
      </w:r>
      <w:r w:rsidRPr="002B07C9">
        <w:rPr>
          <w:rFonts w:cs="Arial"/>
          <w:i/>
          <w:sz w:val="24"/>
          <w:szCs w:val="24"/>
        </w:rPr>
        <w:t>, calcolato in genere in via equitativa e forfettaria. Del resto –e si è al secondo ordine di considerazioni – nell’ambito delle gare d’appalto, tale conclusione risulta avvalorata dalla distinta, concorrente circostanza che, da un lato, non risulta ragionevolmente predicabile la condotta dell’impresa che immobilizza le proprie risorse in attesa dell’aggiudicazione di una commessa, o nell’attesa dell’esito del ricorso giurisdizionale volto ad ottenere l’aggiudicazione, atteso che possono essere molteplici le evenienze per cui potrebbe risultare non aggiudicataria della commessa stessa (il che corrobora la presunzione); dall’altro che, ai sensi dell’art. 1227, secondo comma, c.c., il danneggiato ha un puntuale dovere di non concorrere ad aggravare il danno, sicché il comportamento inerte dell’impresa ben può assumere rilievo in ordine all’</w:t>
      </w:r>
      <w:r w:rsidRPr="002B07C9">
        <w:rPr>
          <w:rFonts w:cs="Arial"/>
          <w:i/>
          <w:iCs/>
          <w:sz w:val="24"/>
          <w:szCs w:val="24"/>
        </w:rPr>
        <w:t>aliunde percipiendum</w:t>
      </w:r>
      <w:r w:rsidRPr="002B07C9">
        <w:rPr>
          <w:rFonts w:cs="Arial"/>
          <w:i/>
          <w:sz w:val="24"/>
          <w:szCs w:val="24"/>
        </w:rPr>
        <w:t>. (cfr. Cons. Stato, sez. V, 9 dicembre 2013, n. 5884; Cons. Stato, sez. V,, 27 marzo 2013, n. 1833; Cons. Stato, sez. V, 7 giugno 2013, n. 3155; Cons. Stato, sez. V,, 8 novembre 2012, n. 5686). Tale orientamento –assolutamente prevalente, sia pure con sfumature diverse in punto di motivazione (tra le varie: Cons. Stato, sez. IV, 11 novembre 2014 n. 5531; sez. VI, 15 ottobre 2012 n. 5279)</w:t>
      </w:r>
      <w:r w:rsidR="006F1422" w:rsidRPr="002B07C9">
        <w:rPr>
          <w:rFonts w:cs="Arial"/>
          <w:i/>
          <w:sz w:val="24"/>
          <w:szCs w:val="24"/>
        </w:rPr>
        <w:t xml:space="preserve"> </w:t>
      </w:r>
      <w:r w:rsidRPr="002B07C9">
        <w:rPr>
          <w:rFonts w:cs="Arial"/>
          <w:i/>
          <w:sz w:val="24"/>
          <w:szCs w:val="24"/>
        </w:rPr>
        <w:t>- consente del resto di evitare che la sentenza che vede l’impresa vittoriosa diventi occasione e strumento di ingiusta locupletazione.”.</w:t>
      </w:r>
    </w:p>
    <w:p w:rsidR="005D6C57" w:rsidRPr="002B07C9" w:rsidRDefault="00230528" w:rsidP="002B07C9">
      <w:pPr>
        <w:spacing w:line="276" w:lineRule="auto"/>
        <w:jc w:val="both"/>
        <w:rPr>
          <w:rFonts w:cs="Arial"/>
          <w:sz w:val="24"/>
          <w:szCs w:val="24"/>
        </w:rPr>
      </w:pPr>
      <w:r w:rsidRPr="002B07C9">
        <w:rPr>
          <w:rFonts w:cs="Arial"/>
          <w:sz w:val="24"/>
          <w:szCs w:val="24"/>
        </w:rPr>
        <w:t>Con l</w:t>
      </w:r>
      <w:r w:rsidR="006F1422" w:rsidRPr="002B07C9">
        <w:rPr>
          <w:rFonts w:cs="Arial"/>
          <w:sz w:val="24"/>
          <w:szCs w:val="24"/>
        </w:rPr>
        <w:t xml:space="preserve">a pronuncia riportata – in estrema sintesi – </w:t>
      </w:r>
      <w:r w:rsidRPr="002B07C9">
        <w:rPr>
          <w:rFonts w:cs="Arial"/>
          <w:sz w:val="24"/>
          <w:szCs w:val="24"/>
        </w:rPr>
        <w:t>l’Adunanza Plenaria, consolidando princi</w:t>
      </w:r>
      <w:r w:rsidR="00ED0DCC" w:rsidRPr="002B07C9">
        <w:rPr>
          <w:rFonts w:cs="Arial"/>
          <w:sz w:val="24"/>
          <w:szCs w:val="24"/>
        </w:rPr>
        <w:t xml:space="preserve">pi già elaborati </w:t>
      </w:r>
      <w:r w:rsidRPr="002B07C9">
        <w:rPr>
          <w:rFonts w:cs="Arial"/>
          <w:sz w:val="24"/>
          <w:szCs w:val="24"/>
        </w:rPr>
        <w:t xml:space="preserve">dalla </w:t>
      </w:r>
      <w:r w:rsidR="00ED0DCC" w:rsidRPr="002B07C9">
        <w:rPr>
          <w:rFonts w:cs="Arial"/>
          <w:sz w:val="24"/>
          <w:szCs w:val="24"/>
        </w:rPr>
        <w:t xml:space="preserve">precedente </w:t>
      </w:r>
      <w:r w:rsidRPr="002B07C9">
        <w:rPr>
          <w:rFonts w:cs="Arial"/>
          <w:sz w:val="24"/>
          <w:szCs w:val="24"/>
        </w:rPr>
        <w:t xml:space="preserve">giurisprudenza amministrativa, </w:t>
      </w:r>
      <w:r w:rsidR="005D6C57" w:rsidRPr="002B07C9">
        <w:rPr>
          <w:rFonts w:cs="Arial"/>
          <w:sz w:val="24"/>
          <w:szCs w:val="24"/>
        </w:rPr>
        <w:t xml:space="preserve">detta e definisce in modo puntuale e rigoroso </w:t>
      </w:r>
      <w:r w:rsidR="006F1422" w:rsidRPr="002B07C9">
        <w:rPr>
          <w:rFonts w:cs="Arial"/>
          <w:sz w:val="24"/>
          <w:szCs w:val="24"/>
        </w:rPr>
        <w:t xml:space="preserve">i </w:t>
      </w:r>
      <w:r w:rsidR="005D6C57" w:rsidRPr="002B07C9">
        <w:rPr>
          <w:rFonts w:cs="Arial"/>
          <w:sz w:val="24"/>
          <w:szCs w:val="24"/>
        </w:rPr>
        <w:t>principi relativi</w:t>
      </w:r>
      <w:r w:rsidR="006F1422" w:rsidRPr="002B07C9">
        <w:rPr>
          <w:rFonts w:cs="Arial"/>
          <w:sz w:val="24"/>
          <w:szCs w:val="24"/>
        </w:rPr>
        <w:t xml:space="preserve"> alle modalità di quantificazione del danno da mancata aggiudicazione</w:t>
      </w:r>
      <w:r w:rsidRPr="002B07C9">
        <w:rPr>
          <w:rFonts w:cs="Arial"/>
          <w:sz w:val="24"/>
          <w:szCs w:val="24"/>
        </w:rPr>
        <w:t xml:space="preserve">. </w:t>
      </w:r>
    </w:p>
    <w:p w:rsidR="000114FE" w:rsidRPr="002B07C9" w:rsidRDefault="00230528" w:rsidP="002B07C9">
      <w:pPr>
        <w:spacing w:line="276" w:lineRule="auto"/>
        <w:jc w:val="both"/>
        <w:rPr>
          <w:rFonts w:cs="Arial"/>
          <w:sz w:val="24"/>
          <w:szCs w:val="24"/>
        </w:rPr>
      </w:pPr>
      <w:r w:rsidRPr="002B07C9">
        <w:rPr>
          <w:rFonts w:cs="Arial"/>
          <w:sz w:val="24"/>
          <w:szCs w:val="24"/>
        </w:rPr>
        <w:t xml:space="preserve">Essa </w:t>
      </w:r>
      <w:r w:rsidR="00F44CFE" w:rsidRPr="002B07C9">
        <w:rPr>
          <w:rFonts w:cs="Arial"/>
          <w:sz w:val="24"/>
          <w:szCs w:val="24"/>
        </w:rPr>
        <w:t xml:space="preserve">da un </w:t>
      </w:r>
      <w:r w:rsidR="00ED0DCC" w:rsidRPr="002B07C9">
        <w:rPr>
          <w:rFonts w:cs="Arial"/>
          <w:sz w:val="24"/>
          <w:szCs w:val="24"/>
        </w:rPr>
        <w:t>l</w:t>
      </w:r>
      <w:r w:rsidR="00F44CFE" w:rsidRPr="002B07C9">
        <w:rPr>
          <w:rFonts w:cs="Arial"/>
          <w:sz w:val="24"/>
          <w:szCs w:val="24"/>
        </w:rPr>
        <w:t>a</w:t>
      </w:r>
      <w:r w:rsidR="00ED0DCC" w:rsidRPr="002B07C9">
        <w:rPr>
          <w:rFonts w:cs="Arial"/>
          <w:sz w:val="24"/>
          <w:szCs w:val="24"/>
        </w:rPr>
        <w:t xml:space="preserve">to </w:t>
      </w:r>
      <w:r w:rsidRPr="002B07C9">
        <w:rPr>
          <w:rFonts w:cs="Arial"/>
          <w:sz w:val="24"/>
          <w:szCs w:val="24"/>
        </w:rPr>
        <w:t xml:space="preserve">individua </w:t>
      </w:r>
      <w:r w:rsidR="005D6C57" w:rsidRPr="002B07C9">
        <w:rPr>
          <w:rFonts w:cs="Arial"/>
          <w:sz w:val="24"/>
          <w:szCs w:val="24"/>
        </w:rPr>
        <w:t>le voci di danno risarcibili</w:t>
      </w:r>
      <w:r w:rsidR="00ED0DCC" w:rsidRPr="002B07C9">
        <w:rPr>
          <w:rFonts w:cs="Arial"/>
          <w:sz w:val="24"/>
          <w:szCs w:val="24"/>
        </w:rPr>
        <w:t xml:space="preserve">, dall’altro </w:t>
      </w:r>
      <w:r w:rsidRPr="002B07C9">
        <w:rPr>
          <w:rFonts w:cs="Arial"/>
          <w:sz w:val="24"/>
          <w:szCs w:val="24"/>
        </w:rPr>
        <w:t>delinea</w:t>
      </w:r>
      <w:r w:rsidR="00176D79" w:rsidRPr="002B07C9">
        <w:rPr>
          <w:rFonts w:cs="Arial"/>
          <w:sz w:val="24"/>
          <w:szCs w:val="24"/>
        </w:rPr>
        <w:t xml:space="preserve"> in modo puntuale la ripartizione dell’onere della prova posto</w:t>
      </w:r>
      <w:r w:rsidRPr="002B07C9">
        <w:rPr>
          <w:rFonts w:cs="Arial"/>
          <w:sz w:val="24"/>
          <w:szCs w:val="24"/>
        </w:rPr>
        <w:t xml:space="preserve"> a carico del soggetto danneggiato</w:t>
      </w:r>
      <w:r w:rsidR="00176D79" w:rsidRPr="002B07C9">
        <w:rPr>
          <w:rFonts w:cs="Arial"/>
          <w:sz w:val="24"/>
          <w:szCs w:val="24"/>
        </w:rPr>
        <w:t>, con riferimento alle s</w:t>
      </w:r>
      <w:r w:rsidR="00ED0DCC" w:rsidRPr="002B07C9">
        <w:rPr>
          <w:rFonts w:cs="Arial"/>
          <w:sz w:val="24"/>
          <w:szCs w:val="24"/>
        </w:rPr>
        <w:t>ingole voci di danno</w:t>
      </w:r>
      <w:r w:rsidR="00176D79" w:rsidRPr="002B07C9">
        <w:rPr>
          <w:rFonts w:cs="Arial"/>
          <w:sz w:val="24"/>
          <w:szCs w:val="24"/>
        </w:rPr>
        <w:t>.</w:t>
      </w:r>
    </w:p>
    <w:p w:rsidR="00ED0DCC" w:rsidRPr="002B07C9" w:rsidRDefault="00ED0DCC" w:rsidP="002B07C9">
      <w:pPr>
        <w:spacing w:line="276" w:lineRule="auto"/>
        <w:jc w:val="both"/>
        <w:rPr>
          <w:rFonts w:cs="Arial"/>
          <w:sz w:val="24"/>
          <w:szCs w:val="24"/>
        </w:rPr>
      </w:pPr>
      <w:r w:rsidRPr="002B07C9">
        <w:rPr>
          <w:rFonts w:cs="Arial"/>
          <w:sz w:val="24"/>
          <w:szCs w:val="24"/>
        </w:rPr>
        <w:t>In generale</w:t>
      </w:r>
      <w:r w:rsidR="00CC635E" w:rsidRPr="002B07C9">
        <w:rPr>
          <w:rFonts w:cs="Arial"/>
          <w:sz w:val="24"/>
          <w:szCs w:val="24"/>
        </w:rPr>
        <w:t>,</w:t>
      </w:r>
      <w:r w:rsidRPr="002B07C9">
        <w:rPr>
          <w:rFonts w:cs="Arial"/>
          <w:sz w:val="24"/>
          <w:szCs w:val="24"/>
        </w:rPr>
        <w:t xml:space="preserve"> può osservarsi che la tendenza della giurisprudenza è qu</w:t>
      </w:r>
      <w:r w:rsidR="000809AB">
        <w:rPr>
          <w:rFonts w:cs="Arial"/>
          <w:sz w:val="24"/>
          <w:szCs w:val="24"/>
        </w:rPr>
        <w:t xml:space="preserve">ella di riconoscere </w:t>
      </w:r>
      <w:r w:rsidRPr="002B07C9">
        <w:rPr>
          <w:rFonts w:cs="Arial"/>
          <w:sz w:val="24"/>
          <w:szCs w:val="24"/>
        </w:rPr>
        <w:t>la risarcibilità di tutti i pregiudizi comunque derivanti dalla mancata aggiudicazione illegittima dell’</w:t>
      </w:r>
      <w:r w:rsidR="00F44CFE" w:rsidRPr="002B07C9">
        <w:rPr>
          <w:rFonts w:cs="Arial"/>
          <w:sz w:val="24"/>
          <w:szCs w:val="24"/>
        </w:rPr>
        <w:t>appalto, attribuendo rilevanza giuridica ad un più ampio spettro di interessi soggettivi</w:t>
      </w:r>
      <w:r w:rsidR="000809AB">
        <w:rPr>
          <w:rFonts w:cs="Arial"/>
          <w:sz w:val="24"/>
          <w:szCs w:val="24"/>
        </w:rPr>
        <w:t>,</w:t>
      </w:r>
      <w:r w:rsidR="00F44CFE" w:rsidRPr="002B07C9">
        <w:rPr>
          <w:rFonts w:cs="Arial"/>
          <w:sz w:val="24"/>
          <w:szCs w:val="24"/>
        </w:rPr>
        <w:t xml:space="preserve"> comunque riconducibili ai privati.</w:t>
      </w:r>
      <w:r w:rsidRPr="002B07C9">
        <w:rPr>
          <w:rFonts w:cs="Arial"/>
          <w:sz w:val="24"/>
          <w:szCs w:val="24"/>
        </w:rPr>
        <w:t xml:space="preserve"> </w:t>
      </w:r>
    </w:p>
    <w:p w:rsidR="00ED0DCC" w:rsidRPr="002B07C9" w:rsidRDefault="00ED0DCC" w:rsidP="002B07C9">
      <w:pPr>
        <w:spacing w:line="276" w:lineRule="auto"/>
        <w:jc w:val="both"/>
        <w:rPr>
          <w:rFonts w:cs="Arial"/>
          <w:sz w:val="24"/>
          <w:szCs w:val="24"/>
        </w:rPr>
      </w:pPr>
      <w:r w:rsidRPr="002B07C9">
        <w:rPr>
          <w:rFonts w:cs="Arial"/>
          <w:sz w:val="24"/>
          <w:szCs w:val="24"/>
        </w:rPr>
        <w:t>Si pensi, sotto questo profilo, alla risarcibilità del danno curriculare.</w:t>
      </w:r>
    </w:p>
    <w:p w:rsidR="00CC635E" w:rsidRPr="002B07C9" w:rsidRDefault="00ED0DCC" w:rsidP="002B07C9">
      <w:pPr>
        <w:spacing w:line="276" w:lineRule="auto"/>
        <w:jc w:val="both"/>
        <w:rPr>
          <w:rFonts w:cs="Arial"/>
          <w:sz w:val="24"/>
          <w:szCs w:val="24"/>
        </w:rPr>
      </w:pPr>
      <w:r w:rsidRPr="002B07C9">
        <w:rPr>
          <w:rFonts w:cs="Arial"/>
          <w:sz w:val="24"/>
          <w:szCs w:val="24"/>
        </w:rPr>
        <w:t>Si pensi anche alla risarcibilità del danno all’immagine commerciale dell’impresa, ammessa da talune decisioni del giudice amministrativo, che si realizza</w:t>
      </w:r>
      <w:r w:rsidR="00CC635E" w:rsidRPr="002B07C9">
        <w:rPr>
          <w:rFonts w:cs="Arial"/>
          <w:sz w:val="24"/>
          <w:szCs w:val="24"/>
        </w:rPr>
        <w:t>, ad esempio,</w:t>
      </w:r>
      <w:r w:rsidRPr="002B07C9">
        <w:rPr>
          <w:rFonts w:cs="Arial"/>
          <w:sz w:val="24"/>
          <w:szCs w:val="24"/>
        </w:rPr>
        <w:t xml:space="preserve"> quando la mancata aggiudicazione è dipesa dall’asserita assenza di requisiti di partecipazione ovvero dalla asserita incongruità dell’offerta anomala. </w:t>
      </w:r>
    </w:p>
    <w:p w:rsidR="00F44CFE" w:rsidRPr="002B07C9" w:rsidRDefault="00CC635E" w:rsidP="002B07C9">
      <w:pPr>
        <w:spacing w:line="276" w:lineRule="auto"/>
        <w:jc w:val="both"/>
        <w:rPr>
          <w:rFonts w:cs="Arial"/>
          <w:sz w:val="24"/>
          <w:szCs w:val="24"/>
        </w:rPr>
      </w:pPr>
      <w:r w:rsidRPr="002B07C9">
        <w:rPr>
          <w:rFonts w:cs="Arial"/>
          <w:sz w:val="24"/>
          <w:szCs w:val="24"/>
        </w:rPr>
        <w:t xml:space="preserve">Il risarcimento </w:t>
      </w:r>
      <w:r w:rsidR="00ED0DCC" w:rsidRPr="002B07C9">
        <w:rPr>
          <w:rFonts w:cs="Arial"/>
          <w:sz w:val="24"/>
          <w:szCs w:val="24"/>
        </w:rPr>
        <w:t xml:space="preserve">del discredito commerciale, </w:t>
      </w:r>
      <w:r w:rsidRPr="002B07C9">
        <w:rPr>
          <w:rFonts w:cs="Arial"/>
          <w:sz w:val="24"/>
          <w:szCs w:val="24"/>
        </w:rPr>
        <w:t xml:space="preserve">inteso come perdita di credibilità e di prestigio, secondo tale giurisprudenza, è ammesso a titolo di danno morale, quando se ne fornisce prova, oppure viene addirittura ritenuto </w:t>
      </w:r>
      <w:r w:rsidRPr="002B07C9">
        <w:rPr>
          <w:rFonts w:cs="Arial"/>
          <w:i/>
          <w:sz w:val="24"/>
          <w:szCs w:val="24"/>
        </w:rPr>
        <w:t>in re ipsa</w:t>
      </w:r>
      <w:r w:rsidRPr="002B07C9">
        <w:rPr>
          <w:rFonts w:cs="Arial"/>
          <w:sz w:val="24"/>
          <w:szCs w:val="24"/>
        </w:rPr>
        <w:t xml:space="preserve">, quando esso deriva da un comportamento dei funzionari o dei commissari </w:t>
      </w:r>
      <w:r w:rsidR="000809AB">
        <w:rPr>
          <w:rFonts w:cs="Arial"/>
          <w:sz w:val="24"/>
          <w:szCs w:val="24"/>
        </w:rPr>
        <w:t>di gara che integra</w:t>
      </w:r>
      <w:r w:rsidR="00F44CFE" w:rsidRPr="002B07C9">
        <w:rPr>
          <w:rFonts w:cs="Arial"/>
          <w:sz w:val="24"/>
          <w:szCs w:val="24"/>
        </w:rPr>
        <w:t xml:space="preserve"> reato, ai sensi dell’</w:t>
      </w:r>
      <w:r w:rsidRPr="002B07C9">
        <w:rPr>
          <w:rFonts w:cs="Arial"/>
          <w:sz w:val="24"/>
          <w:szCs w:val="24"/>
        </w:rPr>
        <w:t>art. 2</w:t>
      </w:r>
      <w:r w:rsidR="00F44CFE" w:rsidRPr="002B07C9">
        <w:rPr>
          <w:rFonts w:cs="Arial"/>
          <w:sz w:val="24"/>
          <w:szCs w:val="24"/>
        </w:rPr>
        <w:t>0</w:t>
      </w:r>
      <w:r w:rsidRPr="002B07C9">
        <w:rPr>
          <w:rFonts w:cs="Arial"/>
          <w:sz w:val="24"/>
          <w:szCs w:val="24"/>
        </w:rPr>
        <w:t>59 c.c.</w:t>
      </w:r>
      <w:r w:rsidR="00F44CFE" w:rsidRPr="002B07C9">
        <w:rPr>
          <w:rFonts w:cs="Arial"/>
          <w:sz w:val="24"/>
          <w:szCs w:val="24"/>
        </w:rPr>
        <w:t xml:space="preserve"> (cfr. Cons. Stato, sez. VI, 9 giugno 2008, n. 2751).</w:t>
      </w:r>
    </w:p>
    <w:p w:rsidR="00F44CFE" w:rsidRPr="002B07C9" w:rsidRDefault="00F44CFE" w:rsidP="002B07C9">
      <w:pPr>
        <w:spacing w:line="276" w:lineRule="auto"/>
        <w:jc w:val="both"/>
        <w:rPr>
          <w:rFonts w:cs="Arial"/>
          <w:sz w:val="24"/>
          <w:szCs w:val="24"/>
        </w:rPr>
      </w:pPr>
      <w:r w:rsidRPr="002B07C9">
        <w:rPr>
          <w:rFonts w:cs="Arial"/>
          <w:sz w:val="24"/>
          <w:szCs w:val="24"/>
        </w:rPr>
        <w:t>A fronte di questo tendenziale ampliamento dei confini del danno risarcibile, si assiste tuttavia ad un crescente rigore in fase di prova del danno subito da parte del soggetto danneggiato.</w:t>
      </w:r>
    </w:p>
    <w:p w:rsidR="00F44CFE" w:rsidRPr="002B07C9" w:rsidRDefault="00F44CFE" w:rsidP="002B07C9">
      <w:pPr>
        <w:spacing w:line="276" w:lineRule="auto"/>
        <w:jc w:val="both"/>
        <w:rPr>
          <w:rFonts w:cs="Arial"/>
          <w:sz w:val="24"/>
          <w:szCs w:val="24"/>
        </w:rPr>
      </w:pPr>
      <w:r w:rsidRPr="002B07C9">
        <w:rPr>
          <w:rFonts w:cs="Arial"/>
          <w:sz w:val="24"/>
          <w:szCs w:val="24"/>
        </w:rPr>
        <w:lastRenderedPageBreak/>
        <w:t>Ciò deriva da una stringente ed attenta applicazione del principio generale di cui all’art. 2697</w:t>
      </w:r>
      <w:r w:rsidR="000809AB">
        <w:rPr>
          <w:rFonts w:cs="Arial"/>
          <w:sz w:val="24"/>
          <w:szCs w:val="24"/>
        </w:rPr>
        <w:t>,</w:t>
      </w:r>
      <w:r w:rsidRPr="002B07C9">
        <w:rPr>
          <w:rFonts w:cs="Arial"/>
          <w:sz w:val="24"/>
          <w:szCs w:val="24"/>
        </w:rPr>
        <w:t xml:space="preserve"> che deve trovare piena applicazione in materia di responsabilità della pubblica amministrazione.</w:t>
      </w:r>
    </w:p>
    <w:p w:rsidR="00825E28" w:rsidRPr="002B07C9" w:rsidRDefault="00876A1E" w:rsidP="002B07C9">
      <w:pPr>
        <w:spacing w:line="276" w:lineRule="auto"/>
        <w:jc w:val="both"/>
        <w:rPr>
          <w:rFonts w:cs="Arial"/>
          <w:b/>
          <w:sz w:val="24"/>
          <w:szCs w:val="24"/>
        </w:rPr>
      </w:pPr>
      <w:r w:rsidRPr="002B07C9">
        <w:rPr>
          <w:rFonts w:cs="Arial"/>
          <w:b/>
          <w:sz w:val="24"/>
          <w:szCs w:val="24"/>
        </w:rPr>
        <w:t xml:space="preserve">Il </w:t>
      </w:r>
      <w:r w:rsidR="00825E28" w:rsidRPr="002B07C9">
        <w:rPr>
          <w:rFonts w:cs="Arial"/>
          <w:b/>
          <w:sz w:val="24"/>
          <w:szCs w:val="24"/>
        </w:rPr>
        <w:t xml:space="preserve">danno da perdita di </w:t>
      </w:r>
      <w:r w:rsidR="00825E28" w:rsidRPr="002B07C9">
        <w:rPr>
          <w:rFonts w:cs="Arial"/>
          <w:b/>
          <w:i/>
          <w:sz w:val="24"/>
          <w:szCs w:val="24"/>
        </w:rPr>
        <w:t>chance</w:t>
      </w:r>
      <w:r w:rsidRPr="002B07C9">
        <w:rPr>
          <w:rFonts w:cs="Arial"/>
          <w:b/>
          <w:sz w:val="24"/>
          <w:szCs w:val="24"/>
        </w:rPr>
        <w:t xml:space="preserve"> – casistica </w:t>
      </w:r>
    </w:p>
    <w:p w:rsidR="00230528" w:rsidRPr="002B07C9" w:rsidRDefault="00F44CFE" w:rsidP="002B07C9">
      <w:pPr>
        <w:spacing w:line="276" w:lineRule="auto"/>
        <w:jc w:val="both"/>
        <w:rPr>
          <w:rFonts w:cs="Arial"/>
          <w:sz w:val="24"/>
          <w:szCs w:val="24"/>
        </w:rPr>
      </w:pPr>
      <w:r w:rsidRPr="002B07C9">
        <w:rPr>
          <w:rFonts w:cs="Arial"/>
          <w:sz w:val="24"/>
          <w:szCs w:val="24"/>
        </w:rPr>
        <w:t>Come sopra accennato, d</w:t>
      </w:r>
      <w:r w:rsidR="00230528" w:rsidRPr="002B07C9">
        <w:rPr>
          <w:rFonts w:cs="Arial"/>
          <w:sz w:val="24"/>
          <w:szCs w:val="24"/>
        </w:rPr>
        <w:t xml:space="preserve">iversa è la situazione che si realizza quando il ricorrente non riesce a dimostrare con certezza il proprio diritto all’aggiudicazione dell’appalto, ma prova di aver perduto – a causa del </w:t>
      </w:r>
      <w:r w:rsidR="002B07C9" w:rsidRPr="002B07C9">
        <w:rPr>
          <w:rFonts w:cs="Arial"/>
          <w:sz w:val="24"/>
          <w:szCs w:val="24"/>
        </w:rPr>
        <w:t>comportamento illegittimo dell’a</w:t>
      </w:r>
      <w:r w:rsidR="00230528" w:rsidRPr="002B07C9">
        <w:rPr>
          <w:rFonts w:cs="Arial"/>
          <w:sz w:val="24"/>
          <w:szCs w:val="24"/>
        </w:rPr>
        <w:t>mministrazione – la possibilità di ottenere tale aggiudicazione.</w:t>
      </w:r>
    </w:p>
    <w:p w:rsidR="00EF3F6E" w:rsidRPr="002B07C9" w:rsidRDefault="00EE389A" w:rsidP="002B07C9">
      <w:pPr>
        <w:spacing w:line="276" w:lineRule="auto"/>
        <w:jc w:val="both"/>
        <w:rPr>
          <w:rFonts w:cs="Arial"/>
          <w:sz w:val="24"/>
          <w:szCs w:val="24"/>
        </w:rPr>
      </w:pPr>
      <w:r w:rsidRPr="002B07C9">
        <w:rPr>
          <w:rFonts w:cs="Arial"/>
          <w:sz w:val="24"/>
          <w:szCs w:val="24"/>
        </w:rPr>
        <w:t>E’ opportuno precisare che q</w:t>
      </w:r>
      <w:r w:rsidR="00230528" w:rsidRPr="002B07C9">
        <w:rPr>
          <w:rFonts w:cs="Arial"/>
          <w:sz w:val="24"/>
          <w:szCs w:val="24"/>
        </w:rPr>
        <w:t>uesta stessa situazione si realizza</w:t>
      </w:r>
      <w:r w:rsidR="00EF3F6E" w:rsidRPr="002B07C9">
        <w:rPr>
          <w:rFonts w:cs="Arial"/>
          <w:sz w:val="24"/>
          <w:szCs w:val="24"/>
        </w:rPr>
        <w:t>,</w:t>
      </w:r>
      <w:r w:rsidR="00230528" w:rsidRPr="002B07C9">
        <w:rPr>
          <w:rFonts w:cs="Arial"/>
          <w:sz w:val="24"/>
          <w:szCs w:val="24"/>
        </w:rPr>
        <w:t xml:space="preserve"> non solo nel settore degli appalti, ma più in generale </w:t>
      </w:r>
      <w:r w:rsidR="00EF3F6E" w:rsidRPr="002B07C9">
        <w:rPr>
          <w:rFonts w:cs="Arial"/>
          <w:sz w:val="24"/>
          <w:szCs w:val="24"/>
        </w:rPr>
        <w:t>ogni volta in cui il comportamento illegittimo dell’</w:t>
      </w:r>
      <w:r w:rsidR="002B07C9" w:rsidRPr="002B07C9">
        <w:rPr>
          <w:rFonts w:cs="Arial"/>
          <w:sz w:val="24"/>
          <w:szCs w:val="24"/>
        </w:rPr>
        <w:t>a</w:t>
      </w:r>
      <w:r w:rsidR="00EF3F6E" w:rsidRPr="002B07C9">
        <w:rPr>
          <w:rFonts w:cs="Arial"/>
          <w:sz w:val="24"/>
          <w:szCs w:val="24"/>
        </w:rPr>
        <w:t xml:space="preserve">mministrazione comporta per il soggetto la perdita delle possibilità di ottenere il bene della vita al quale si ha interesse, </w:t>
      </w:r>
      <w:r w:rsidRPr="002B07C9">
        <w:rPr>
          <w:rFonts w:cs="Arial"/>
          <w:sz w:val="24"/>
          <w:szCs w:val="24"/>
        </w:rPr>
        <w:t>attraverso la partecipazione</w:t>
      </w:r>
      <w:r w:rsidR="00EF3F6E" w:rsidRPr="002B07C9">
        <w:rPr>
          <w:rFonts w:cs="Arial"/>
          <w:sz w:val="24"/>
          <w:szCs w:val="24"/>
        </w:rPr>
        <w:t xml:space="preserve"> ad un procedimento amministrativo di tipo selettivo, concorrenziale, nell’ambito del quale deve essere verificato il possesso di determinati requisiti e all’esito del quale si ha la definitiva attribuzione del bene ambito. </w:t>
      </w:r>
    </w:p>
    <w:p w:rsidR="00EF3F6E" w:rsidRPr="002B07C9" w:rsidRDefault="001476B9" w:rsidP="002B07C9">
      <w:pPr>
        <w:spacing w:line="276" w:lineRule="auto"/>
        <w:jc w:val="both"/>
        <w:rPr>
          <w:rFonts w:cs="Arial"/>
          <w:sz w:val="24"/>
          <w:szCs w:val="24"/>
        </w:rPr>
      </w:pPr>
      <w:r w:rsidRPr="002B07C9">
        <w:rPr>
          <w:rFonts w:cs="Arial"/>
          <w:sz w:val="24"/>
          <w:szCs w:val="24"/>
        </w:rPr>
        <w:t>Tale danno si realizza, pertanto, quando l’</w:t>
      </w:r>
      <w:r w:rsidR="00AF4B37" w:rsidRPr="002B07C9">
        <w:rPr>
          <w:rFonts w:cs="Arial"/>
          <w:sz w:val="24"/>
          <w:szCs w:val="24"/>
        </w:rPr>
        <w:t>operatore economico partecipa legittimamente ad una</w:t>
      </w:r>
      <w:r w:rsidR="00446E37" w:rsidRPr="002B07C9">
        <w:rPr>
          <w:rFonts w:cs="Arial"/>
          <w:sz w:val="24"/>
          <w:szCs w:val="24"/>
        </w:rPr>
        <w:t xml:space="preserve"> procedura di evidenza pubblica, in quanto </w:t>
      </w:r>
      <w:r w:rsidR="000E657D" w:rsidRPr="002B07C9">
        <w:rPr>
          <w:rFonts w:cs="Arial"/>
          <w:sz w:val="24"/>
          <w:szCs w:val="24"/>
        </w:rPr>
        <w:t>“</w:t>
      </w:r>
      <w:r w:rsidR="00AF4B37" w:rsidRPr="002B07C9">
        <w:rPr>
          <w:rFonts w:cs="Arial"/>
          <w:i/>
          <w:sz w:val="24"/>
          <w:szCs w:val="24"/>
        </w:rPr>
        <w:t xml:space="preserve">portatore di un’astratta e potenziale chance </w:t>
      </w:r>
      <w:r w:rsidR="00351D37" w:rsidRPr="002B07C9">
        <w:rPr>
          <w:rFonts w:cs="Arial"/>
          <w:i/>
          <w:sz w:val="24"/>
          <w:szCs w:val="24"/>
        </w:rPr>
        <w:t xml:space="preserve">di aggiudicarsi il contratto (…)” </w:t>
      </w:r>
      <w:r w:rsidR="00351D37" w:rsidRPr="002B07C9">
        <w:rPr>
          <w:rFonts w:cs="Arial"/>
          <w:sz w:val="24"/>
          <w:szCs w:val="24"/>
        </w:rPr>
        <w:t xml:space="preserve">o un’altra utilità </w:t>
      </w:r>
      <w:r w:rsidR="00AF4B37" w:rsidRPr="002B07C9">
        <w:rPr>
          <w:rFonts w:cs="Arial"/>
          <w:sz w:val="24"/>
          <w:szCs w:val="24"/>
        </w:rPr>
        <w:t>(</w:t>
      </w:r>
      <w:r w:rsidR="00351D37" w:rsidRPr="002B07C9">
        <w:rPr>
          <w:rFonts w:cs="Arial"/>
          <w:sz w:val="24"/>
          <w:szCs w:val="24"/>
        </w:rPr>
        <w:t xml:space="preserve">cfr. Cons. Stato, sez. V, 26 aprile </w:t>
      </w:r>
      <w:r w:rsidRPr="002B07C9">
        <w:rPr>
          <w:rFonts w:cs="Arial"/>
          <w:sz w:val="24"/>
          <w:szCs w:val="24"/>
        </w:rPr>
        <w:t>2018</w:t>
      </w:r>
      <w:r w:rsidR="00351D37" w:rsidRPr="002B07C9">
        <w:rPr>
          <w:rFonts w:cs="Arial"/>
          <w:sz w:val="24"/>
          <w:szCs w:val="24"/>
        </w:rPr>
        <w:t>, n.</w:t>
      </w:r>
      <w:r w:rsidRPr="002B07C9">
        <w:rPr>
          <w:rFonts w:cs="Arial"/>
          <w:sz w:val="24"/>
          <w:szCs w:val="24"/>
        </w:rPr>
        <w:t xml:space="preserve"> </w:t>
      </w:r>
      <w:r w:rsidR="00351D37" w:rsidRPr="002B07C9">
        <w:rPr>
          <w:rFonts w:cs="Arial"/>
          <w:sz w:val="24"/>
          <w:szCs w:val="24"/>
        </w:rPr>
        <w:t>2527</w:t>
      </w:r>
      <w:r w:rsidR="0058768C" w:rsidRPr="002B07C9">
        <w:rPr>
          <w:rFonts w:cs="Arial"/>
          <w:sz w:val="24"/>
          <w:szCs w:val="24"/>
        </w:rPr>
        <w:t>)</w:t>
      </w:r>
      <w:r w:rsidR="002E3F65" w:rsidRPr="002B07C9">
        <w:rPr>
          <w:rFonts w:cs="Arial"/>
          <w:sz w:val="24"/>
          <w:szCs w:val="24"/>
        </w:rPr>
        <w:t xml:space="preserve">. </w:t>
      </w:r>
    </w:p>
    <w:p w:rsidR="00351D37" w:rsidRPr="002B07C9" w:rsidRDefault="00351D37" w:rsidP="002B07C9">
      <w:pPr>
        <w:spacing w:line="276" w:lineRule="auto"/>
        <w:jc w:val="both"/>
        <w:rPr>
          <w:rFonts w:cs="Arial"/>
          <w:sz w:val="24"/>
          <w:szCs w:val="24"/>
        </w:rPr>
      </w:pPr>
      <w:r w:rsidRPr="002B07C9">
        <w:rPr>
          <w:rFonts w:cs="Arial"/>
          <w:sz w:val="24"/>
          <w:szCs w:val="24"/>
        </w:rPr>
        <w:t>Davvero ampia è la casistica giurisprudenziale rinvenibile sul tema.</w:t>
      </w:r>
    </w:p>
    <w:p w:rsidR="00A07BDF" w:rsidRPr="002B07C9" w:rsidRDefault="00A07BDF" w:rsidP="002B07C9">
      <w:pPr>
        <w:spacing w:line="276" w:lineRule="auto"/>
        <w:jc w:val="both"/>
        <w:rPr>
          <w:rFonts w:cs="Arial"/>
          <w:sz w:val="24"/>
          <w:szCs w:val="24"/>
        </w:rPr>
      </w:pPr>
      <w:r w:rsidRPr="002B07C9">
        <w:rPr>
          <w:rFonts w:cs="Arial"/>
          <w:sz w:val="24"/>
          <w:szCs w:val="24"/>
        </w:rPr>
        <w:t>A titolo di esempio p</w:t>
      </w:r>
      <w:r w:rsidR="0058768C" w:rsidRPr="002B07C9">
        <w:rPr>
          <w:rFonts w:cs="Arial"/>
          <w:sz w:val="24"/>
          <w:szCs w:val="24"/>
        </w:rPr>
        <w:t xml:space="preserve">uò richiamarsi il caso del </w:t>
      </w:r>
      <w:r w:rsidR="001476B9" w:rsidRPr="002B07C9">
        <w:rPr>
          <w:rFonts w:cs="Arial"/>
          <w:sz w:val="24"/>
          <w:szCs w:val="24"/>
        </w:rPr>
        <w:t xml:space="preserve">diniego </w:t>
      </w:r>
      <w:r w:rsidRPr="002B07C9">
        <w:rPr>
          <w:rFonts w:cs="Arial"/>
          <w:sz w:val="24"/>
          <w:szCs w:val="24"/>
        </w:rPr>
        <w:t xml:space="preserve">illegittimo </w:t>
      </w:r>
      <w:r w:rsidR="001476B9" w:rsidRPr="002B07C9">
        <w:rPr>
          <w:rFonts w:cs="Arial"/>
          <w:sz w:val="24"/>
          <w:szCs w:val="24"/>
        </w:rPr>
        <w:t xml:space="preserve">di approvazione </w:t>
      </w:r>
      <w:r w:rsidR="00351D37" w:rsidRPr="002B07C9">
        <w:rPr>
          <w:rFonts w:cs="Arial"/>
          <w:sz w:val="24"/>
          <w:szCs w:val="24"/>
        </w:rPr>
        <w:t xml:space="preserve">dei </w:t>
      </w:r>
      <w:r w:rsidR="001476B9" w:rsidRPr="002B07C9">
        <w:rPr>
          <w:rFonts w:cs="Arial"/>
          <w:sz w:val="24"/>
          <w:szCs w:val="24"/>
        </w:rPr>
        <w:t>piani di lottizzazione</w:t>
      </w:r>
      <w:r w:rsidRPr="002B07C9">
        <w:rPr>
          <w:rFonts w:cs="Arial"/>
          <w:sz w:val="24"/>
          <w:szCs w:val="24"/>
        </w:rPr>
        <w:t xml:space="preserve">, a fronte del quale si verifica la </w:t>
      </w:r>
      <w:r w:rsidR="001476B9" w:rsidRPr="002B07C9">
        <w:rPr>
          <w:rFonts w:cs="Arial"/>
          <w:sz w:val="24"/>
          <w:szCs w:val="24"/>
        </w:rPr>
        <w:t>perdita</w:t>
      </w:r>
      <w:r w:rsidRPr="002B07C9">
        <w:rPr>
          <w:rFonts w:cs="Arial"/>
          <w:sz w:val="24"/>
          <w:szCs w:val="24"/>
        </w:rPr>
        <w:t xml:space="preserve"> della</w:t>
      </w:r>
      <w:r w:rsidR="001476B9" w:rsidRPr="002B07C9">
        <w:rPr>
          <w:rFonts w:cs="Arial"/>
          <w:sz w:val="24"/>
          <w:szCs w:val="24"/>
        </w:rPr>
        <w:t xml:space="preserve"> possibilità di vedersi concretamente riconosciuto il diritto di edificare</w:t>
      </w:r>
      <w:r w:rsidRPr="002B07C9">
        <w:rPr>
          <w:rFonts w:cs="Arial"/>
          <w:sz w:val="24"/>
          <w:szCs w:val="24"/>
        </w:rPr>
        <w:t xml:space="preserve"> (</w:t>
      </w:r>
      <w:r w:rsidR="00351D37" w:rsidRPr="002B07C9">
        <w:rPr>
          <w:rFonts w:cs="Arial"/>
          <w:sz w:val="24"/>
          <w:szCs w:val="24"/>
        </w:rPr>
        <w:t>Cfr. Cons. Stato, sez. IV, 14 marzo 2018, n. 1615</w:t>
      </w:r>
      <w:r w:rsidRPr="002B07C9">
        <w:rPr>
          <w:rFonts w:cs="Arial"/>
          <w:sz w:val="24"/>
          <w:szCs w:val="24"/>
        </w:rPr>
        <w:t>)</w:t>
      </w:r>
      <w:r w:rsidR="00446E37" w:rsidRPr="002B07C9">
        <w:rPr>
          <w:rFonts w:cs="Arial"/>
          <w:sz w:val="24"/>
          <w:szCs w:val="24"/>
        </w:rPr>
        <w:t>.</w:t>
      </w:r>
    </w:p>
    <w:p w:rsidR="002E3F65" w:rsidRPr="002B07C9" w:rsidRDefault="00A07BDF" w:rsidP="002B07C9">
      <w:pPr>
        <w:spacing w:line="276" w:lineRule="auto"/>
        <w:jc w:val="both"/>
        <w:rPr>
          <w:rFonts w:cs="Arial"/>
          <w:sz w:val="24"/>
          <w:szCs w:val="24"/>
        </w:rPr>
      </w:pPr>
      <w:r w:rsidRPr="002B07C9">
        <w:rPr>
          <w:rFonts w:cs="Arial"/>
          <w:sz w:val="24"/>
          <w:szCs w:val="24"/>
        </w:rPr>
        <w:t xml:space="preserve">Si ha perdita di </w:t>
      </w:r>
      <w:r w:rsidRPr="002B07C9">
        <w:rPr>
          <w:rFonts w:cs="Arial"/>
          <w:i/>
          <w:sz w:val="24"/>
          <w:szCs w:val="24"/>
        </w:rPr>
        <w:t>chance</w:t>
      </w:r>
      <w:r w:rsidRPr="002B07C9">
        <w:rPr>
          <w:rFonts w:cs="Arial"/>
          <w:sz w:val="24"/>
          <w:szCs w:val="24"/>
        </w:rPr>
        <w:t xml:space="preserve"> anche quando il soggetto, a causa dell’illegittima e tardiva iscrizione nel registro delle imprese, perde la </w:t>
      </w:r>
      <w:r w:rsidR="001476B9" w:rsidRPr="002B07C9">
        <w:rPr>
          <w:rFonts w:cs="Arial"/>
          <w:sz w:val="24"/>
          <w:szCs w:val="24"/>
        </w:rPr>
        <w:t>possibilità di ottenere un finanziamento pub</w:t>
      </w:r>
      <w:r w:rsidRPr="002B07C9">
        <w:rPr>
          <w:rFonts w:cs="Arial"/>
          <w:sz w:val="24"/>
          <w:szCs w:val="24"/>
        </w:rPr>
        <w:t xml:space="preserve">blico per carenza dei requisiti </w:t>
      </w:r>
      <w:r w:rsidR="00351D37" w:rsidRPr="002B07C9">
        <w:rPr>
          <w:rFonts w:cs="Arial"/>
          <w:sz w:val="24"/>
          <w:szCs w:val="24"/>
        </w:rPr>
        <w:t xml:space="preserve">richiesti </w:t>
      </w:r>
      <w:r w:rsidRPr="002B07C9">
        <w:rPr>
          <w:rFonts w:cs="Arial"/>
          <w:sz w:val="24"/>
          <w:szCs w:val="24"/>
        </w:rPr>
        <w:t>(</w:t>
      </w:r>
      <w:r w:rsidR="00351D37" w:rsidRPr="002B07C9">
        <w:rPr>
          <w:rFonts w:cs="Arial"/>
          <w:sz w:val="24"/>
          <w:szCs w:val="24"/>
        </w:rPr>
        <w:t>Cfr. T.R.G.A. di Trento, 19 giugno 2018, n. 141</w:t>
      </w:r>
      <w:r w:rsidRPr="002B07C9">
        <w:rPr>
          <w:rFonts w:cs="Arial"/>
          <w:sz w:val="24"/>
          <w:szCs w:val="24"/>
        </w:rPr>
        <w:t>).</w:t>
      </w:r>
    </w:p>
    <w:p w:rsidR="00A07BDF" w:rsidRPr="002B07C9" w:rsidRDefault="00446E37" w:rsidP="002B07C9">
      <w:pPr>
        <w:spacing w:line="276" w:lineRule="auto"/>
        <w:jc w:val="both"/>
        <w:rPr>
          <w:rFonts w:cs="Arial"/>
          <w:sz w:val="24"/>
          <w:szCs w:val="24"/>
        </w:rPr>
      </w:pPr>
      <w:r w:rsidRPr="002B07C9">
        <w:rPr>
          <w:rFonts w:cs="Arial"/>
          <w:sz w:val="24"/>
          <w:szCs w:val="24"/>
        </w:rPr>
        <w:t>P</w:t>
      </w:r>
      <w:r w:rsidR="00A07BDF" w:rsidRPr="002B07C9">
        <w:rPr>
          <w:rFonts w:cs="Arial"/>
          <w:sz w:val="24"/>
          <w:szCs w:val="24"/>
        </w:rPr>
        <w:t xml:space="preserve">uò dirsi concretizzato un danno da perdita di </w:t>
      </w:r>
      <w:r w:rsidR="00A07BDF" w:rsidRPr="002B07C9">
        <w:rPr>
          <w:rFonts w:cs="Arial"/>
          <w:i/>
          <w:sz w:val="24"/>
          <w:szCs w:val="24"/>
        </w:rPr>
        <w:t>chance</w:t>
      </w:r>
      <w:r w:rsidR="00BD067F" w:rsidRPr="002B07C9">
        <w:rPr>
          <w:rFonts w:cs="Arial"/>
          <w:sz w:val="24"/>
          <w:szCs w:val="24"/>
        </w:rPr>
        <w:t xml:space="preserve"> nel caso in cui il soggetto venga illegittimamente superato in una procedura di avanzamento di carriera: </w:t>
      </w:r>
      <w:r w:rsidRPr="002B07C9">
        <w:rPr>
          <w:rFonts w:cs="Arial"/>
          <w:sz w:val="24"/>
          <w:szCs w:val="24"/>
        </w:rPr>
        <w:t>in questo caso esso</w:t>
      </w:r>
      <w:r w:rsidR="00BD067F" w:rsidRPr="002B07C9">
        <w:rPr>
          <w:rFonts w:cs="Arial"/>
          <w:sz w:val="24"/>
          <w:szCs w:val="24"/>
        </w:rPr>
        <w:t xml:space="preserve"> </w:t>
      </w:r>
      <w:r w:rsidR="00A07BDF" w:rsidRPr="002B07C9">
        <w:rPr>
          <w:rFonts w:cs="Arial"/>
          <w:sz w:val="24"/>
          <w:szCs w:val="24"/>
        </w:rPr>
        <w:t>consiste</w:t>
      </w:r>
      <w:r w:rsidR="00BD067F" w:rsidRPr="002B07C9">
        <w:rPr>
          <w:rFonts w:cs="Arial"/>
          <w:sz w:val="24"/>
          <w:szCs w:val="24"/>
        </w:rPr>
        <w:t>, in particolare,</w:t>
      </w:r>
      <w:r w:rsidR="00A07BDF" w:rsidRPr="002B07C9">
        <w:rPr>
          <w:rFonts w:cs="Arial"/>
          <w:sz w:val="24"/>
          <w:szCs w:val="24"/>
        </w:rPr>
        <w:t xml:space="preserve"> nella perdita della possibilità di ottenere incarichi connessi al grado superiore negatogli e di ott</w:t>
      </w:r>
      <w:r w:rsidR="00BD067F" w:rsidRPr="002B07C9">
        <w:rPr>
          <w:rFonts w:cs="Arial"/>
          <w:sz w:val="24"/>
          <w:szCs w:val="24"/>
        </w:rPr>
        <w:t>enere i conseguenti emolumenti (Cfr. Cons. Stato, sez. IV, 20 luglio 2017, n. 3757).</w:t>
      </w:r>
    </w:p>
    <w:p w:rsidR="00A07BDF" w:rsidRPr="002B07C9" w:rsidRDefault="00A07BDF" w:rsidP="002B07C9">
      <w:pPr>
        <w:spacing w:line="276" w:lineRule="auto"/>
        <w:jc w:val="both"/>
        <w:rPr>
          <w:rFonts w:cs="Arial"/>
          <w:sz w:val="24"/>
          <w:szCs w:val="24"/>
        </w:rPr>
      </w:pPr>
      <w:r w:rsidRPr="002B07C9">
        <w:rPr>
          <w:rFonts w:cs="Arial"/>
          <w:sz w:val="24"/>
          <w:szCs w:val="24"/>
        </w:rPr>
        <w:t xml:space="preserve">Situazione analoga si verifica nel caso del </w:t>
      </w:r>
      <w:r w:rsidR="002E3F65" w:rsidRPr="002B07C9">
        <w:rPr>
          <w:rFonts w:cs="Arial"/>
          <w:sz w:val="24"/>
          <w:szCs w:val="24"/>
        </w:rPr>
        <w:t>danno da ritardata assunzione a pubblico impiego</w:t>
      </w:r>
      <w:r w:rsidRPr="002B07C9">
        <w:rPr>
          <w:rFonts w:cs="Arial"/>
          <w:sz w:val="24"/>
          <w:szCs w:val="24"/>
        </w:rPr>
        <w:t xml:space="preserve">, che determina la perdita della possibilità di vedersi assegnati ulteriori </w:t>
      </w:r>
      <w:r w:rsidR="002E3F65" w:rsidRPr="002B07C9">
        <w:rPr>
          <w:rFonts w:cs="Arial"/>
          <w:sz w:val="24"/>
          <w:szCs w:val="24"/>
        </w:rPr>
        <w:t>incarichi remunerati</w:t>
      </w:r>
      <w:r w:rsidR="00446E37" w:rsidRPr="002B07C9">
        <w:rPr>
          <w:rFonts w:cs="Arial"/>
          <w:sz w:val="24"/>
          <w:szCs w:val="24"/>
        </w:rPr>
        <w:t>,</w:t>
      </w:r>
      <w:r w:rsidR="00BD067F" w:rsidRPr="002B07C9">
        <w:rPr>
          <w:rFonts w:cs="Arial"/>
          <w:sz w:val="24"/>
          <w:szCs w:val="24"/>
        </w:rPr>
        <w:t xml:space="preserve"> connessi all’impiego stesso (Cfr. Cons. Stato, sez. VI, 5 marzo 2015, n. 1099).</w:t>
      </w:r>
    </w:p>
    <w:p w:rsidR="00876A1E" w:rsidRPr="002B07C9" w:rsidRDefault="00A07BDF" w:rsidP="002B07C9">
      <w:pPr>
        <w:spacing w:line="276" w:lineRule="auto"/>
        <w:jc w:val="both"/>
        <w:rPr>
          <w:rFonts w:cs="Arial"/>
          <w:sz w:val="24"/>
          <w:szCs w:val="24"/>
        </w:rPr>
      </w:pPr>
      <w:r w:rsidRPr="002B07C9">
        <w:rPr>
          <w:rFonts w:cs="Arial"/>
          <w:sz w:val="24"/>
          <w:szCs w:val="24"/>
        </w:rPr>
        <w:t xml:space="preserve">Può infine richiamarsi il caso del </w:t>
      </w:r>
      <w:r w:rsidR="002E3F65" w:rsidRPr="002B07C9">
        <w:rPr>
          <w:rFonts w:cs="Arial"/>
          <w:sz w:val="24"/>
          <w:szCs w:val="24"/>
        </w:rPr>
        <w:t>concorso pubblico non preceduto da pubblicazione in gazzetta ufficiale</w:t>
      </w:r>
      <w:r w:rsidRPr="002B07C9">
        <w:rPr>
          <w:rFonts w:cs="Arial"/>
          <w:sz w:val="24"/>
          <w:szCs w:val="24"/>
        </w:rPr>
        <w:t>, che determina la lesione della possibilità del soggetto di partecipare alla procedura selettiva e</w:t>
      </w:r>
      <w:r w:rsidR="00876A1E" w:rsidRPr="002B07C9">
        <w:rPr>
          <w:rFonts w:cs="Arial"/>
          <w:sz w:val="24"/>
          <w:szCs w:val="24"/>
        </w:rPr>
        <w:t xml:space="preserve"> di ottenere pertanto l’impiego (Cfr. Cons. Stato, sez. V, 25 febbraio 2016, n. </w:t>
      </w:r>
      <w:r w:rsidRPr="002B07C9">
        <w:rPr>
          <w:rFonts w:cs="Arial"/>
          <w:sz w:val="24"/>
          <w:szCs w:val="24"/>
        </w:rPr>
        <w:t>762</w:t>
      </w:r>
      <w:r w:rsidR="00876A1E" w:rsidRPr="002B07C9">
        <w:rPr>
          <w:rFonts w:cs="Arial"/>
          <w:sz w:val="24"/>
          <w:szCs w:val="24"/>
        </w:rPr>
        <w:t>).</w:t>
      </w:r>
    </w:p>
    <w:p w:rsidR="001F5648" w:rsidRPr="002B07C9" w:rsidRDefault="001F5648" w:rsidP="002B07C9">
      <w:pPr>
        <w:spacing w:line="276" w:lineRule="auto"/>
        <w:jc w:val="both"/>
        <w:rPr>
          <w:rFonts w:cs="Arial"/>
          <w:sz w:val="24"/>
          <w:szCs w:val="24"/>
        </w:rPr>
      </w:pPr>
      <w:r w:rsidRPr="002B07C9">
        <w:rPr>
          <w:rFonts w:cs="Arial"/>
          <w:sz w:val="24"/>
          <w:szCs w:val="24"/>
        </w:rPr>
        <w:t>Si tratta, come evidente, di fattispecie diverse e assai variegate, nell’ambito delle quali si realizza</w:t>
      </w:r>
      <w:r w:rsidR="00446E37" w:rsidRPr="002B07C9">
        <w:rPr>
          <w:rFonts w:cs="Arial"/>
          <w:sz w:val="24"/>
          <w:szCs w:val="24"/>
        </w:rPr>
        <w:t>, in ogni caso,</w:t>
      </w:r>
      <w:r w:rsidRPr="002B07C9">
        <w:rPr>
          <w:rFonts w:cs="Arial"/>
          <w:sz w:val="24"/>
          <w:szCs w:val="24"/>
        </w:rPr>
        <w:t xml:space="preserve"> una lesione delle opportunità spettanti ad un soggetto di vedersi attribuito un bene della vita al quale può legittimamente aspirare.</w:t>
      </w:r>
    </w:p>
    <w:p w:rsidR="00876A1E" w:rsidRPr="002B07C9" w:rsidRDefault="00876A1E" w:rsidP="002B07C9">
      <w:pPr>
        <w:spacing w:line="276" w:lineRule="auto"/>
        <w:jc w:val="both"/>
        <w:rPr>
          <w:rFonts w:cs="Arial"/>
          <w:sz w:val="24"/>
          <w:szCs w:val="24"/>
        </w:rPr>
      </w:pPr>
      <w:r w:rsidRPr="002B07C9">
        <w:rPr>
          <w:rFonts w:cs="Arial"/>
          <w:b/>
          <w:sz w:val="24"/>
          <w:szCs w:val="24"/>
        </w:rPr>
        <w:lastRenderedPageBreak/>
        <w:t xml:space="preserve">Teoria eziologica </w:t>
      </w:r>
      <w:r w:rsidR="005D2933" w:rsidRPr="002B07C9">
        <w:rPr>
          <w:rFonts w:cs="Arial"/>
          <w:b/>
          <w:sz w:val="24"/>
          <w:szCs w:val="24"/>
        </w:rPr>
        <w:t xml:space="preserve">e teoria ontologica </w:t>
      </w:r>
      <w:r w:rsidRPr="002B07C9">
        <w:rPr>
          <w:rFonts w:cs="Arial"/>
          <w:b/>
          <w:sz w:val="24"/>
          <w:szCs w:val="24"/>
        </w:rPr>
        <w:t xml:space="preserve">del danno da perdita di </w:t>
      </w:r>
      <w:r w:rsidRPr="002B07C9">
        <w:rPr>
          <w:rFonts w:cs="Arial"/>
          <w:b/>
          <w:i/>
          <w:sz w:val="24"/>
          <w:szCs w:val="24"/>
        </w:rPr>
        <w:t>chance</w:t>
      </w:r>
    </w:p>
    <w:p w:rsidR="00B62F32" w:rsidRPr="002B07C9" w:rsidRDefault="002E3F65" w:rsidP="002B07C9">
      <w:pPr>
        <w:spacing w:line="276" w:lineRule="auto"/>
        <w:jc w:val="both"/>
        <w:rPr>
          <w:rFonts w:cs="Arial"/>
          <w:sz w:val="24"/>
          <w:szCs w:val="24"/>
        </w:rPr>
      </w:pPr>
      <w:r w:rsidRPr="002B07C9">
        <w:rPr>
          <w:rFonts w:cs="Arial"/>
          <w:sz w:val="24"/>
          <w:szCs w:val="24"/>
        </w:rPr>
        <w:t xml:space="preserve">Così delineata, in termini generali, la nozione di danno da perdita di </w:t>
      </w:r>
      <w:r w:rsidRPr="002B07C9">
        <w:rPr>
          <w:rFonts w:cs="Arial"/>
          <w:i/>
          <w:sz w:val="24"/>
          <w:szCs w:val="24"/>
        </w:rPr>
        <w:t>chance</w:t>
      </w:r>
      <w:r w:rsidR="00B47A2B" w:rsidRPr="002B07C9">
        <w:rPr>
          <w:rFonts w:cs="Arial"/>
          <w:sz w:val="24"/>
          <w:szCs w:val="24"/>
        </w:rPr>
        <w:t>,</w:t>
      </w:r>
      <w:r w:rsidRPr="002B07C9">
        <w:rPr>
          <w:rFonts w:cs="Arial"/>
          <w:sz w:val="24"/>
          <w:szCs w:val="24"/>
        </w:rPr>
        <w:t xml:space="preserve"> è ben noto che </w:t>
      </w:r>
      <w:r w:rsidR="001F5648" w:rsidRPr="002B07C9">
        <w:rPr>
          <w:rFonts w:cs="Arial"/>
          <w:sz w:val="24"/>
          <w:szCs w:val="24"/>
        </w:rPr>
        <w:t xml:space="preserve">attualmente </w:t>
      </w:r>
      <w:r w:rsidRPr="002B07C9">
        <w:rPr>
          <w:rFonts w:cs="Arial"/>
          <w:sz w:val="24"/>
          <w:szCs w:val="24"/>
        </w:rPr>
        <w:t>su tale</w:t>
      </w:r>
      <w:r w:rsidR="001476B9" w:rsidRPr="002B07C9">
        <w:rPr>
          <w:rFonts w:cs="Arial"/>
          <w:sz w:val="24"/>
          <w:szCs w:val="24"/>
        </w:rPr>
        <w:t xml:space="preserve"> tema</w:t>
      </w:r>
      <w:r w:rsidR="00876A1E" w:rsidRPr="002B07C9">
        <w:rPr>
          <w:rFonts w:cs="Arial"/>
          <w:sz w:val="24"/>
          <w:szCs w:val="24"/>
        </w:rPr>
        <w:t>, e in particolare sulle modalità di risarcimento,</w:t>
      </w:r>
      <w:r w:rsidR="001476B9" w:rsidRPr="002B07C9">
        <w:rPr>
          <w:rFonts w:cs="Arial"/>
          <w:sz w:val="24"/>
          <w:szCs w:val="24"/>
        </w:rPr>
        <w:t xml:space="preserve"> si </w:t>
      </w:r>
      <w:r w:rsidRPr="002B07C9">
        <w:rPr>
          <w:rFonts w:cs="Arial"/>
          <w:sz w:val="24"/>
          <w:szCs w:val="24"/>
        </w:rPr>
        <w:t>confrontano d</w:t>
      </w:r>
      <w:r w:rsidR="00B62F32" w:rsidRPr="002B07C9">
        <w:rPr>
          <w:rFonts w:cs="Arial"/>
          <w:sz w:val="24"/>
          <w:szCs w:val="24"/>
        </w:rPr>
        <w:t>ue diversi orientamenti</w:t>
      </w:r>
      <w:r w:rsidR="00B47A2B" w:rsidRPr="002B07C9">
        <w:rPr>
          <w:rFonts w:cs="Arial"/>
          <w:sz w:val="24"/>
          <w:szCs w:val="24"/>
        </w:rPr>
        <w:t xml:space="preserve"> giurisprudenziali</w:t>
      </w:r>
      <w:r w:rsidR="00B62F32" w:rsidRPr="002B07C9">
        <w:rPr>
          <w:rFonts w:cs="Arial"/>
          <w:sz w:val="24"/>
          <w:szCs w:val="24"/>
        </w:rPr>
        <w:t>.</w:t>
      </w:r>
      <w:r w:rsidR="00446E37" w:rsidRPr="002B07C9">
        <w:rPr>
          <w:rFonts w:cs="Arial"/>
          <w:sz w:val="24"/>
          <w:szCs w:val="24"/>
        </w:rPr>
        <w:t xml:space="preserve"> </w:t>
      </w:r>
    </w:p>
    <w:p w:rsidR="00B62F32" w:rsidRPr="002B07C9" w:rsidRDefault="00B62F32" w:rsidP="002B07C9">
      <w:pPr>
        <w:spacing w:line="276" w:lineRule="auto"/>
        <w:jc w:val="both"/>
        <w:rPr>
          <w:rFonts w:cs="Arial"/>
          <w:sz w:val="24"/>
          <w:szCs w:val="24"/>
        </w:rPr>
      </w:pPr>
      <w:r w:rsidRPr="002B07C9">
        <w:rPr>
          <w:rFonts w:cs="Arial"/>
          <w:sz w:val="24"/>
          <w:szCs w:val="24"/>
        </w:rPr>
        <w:t xml:space="preserve">Il primo è riconducibile alla così detta </w:t>
      </w:r>
      <w:r w:rsidR="00F1643A" w:rsidRPr="002B07C9">
        <w:rPr>
          <w:rFonts w:cs="Arial"/>
          <w:sz w:val="24"/>
          <w:szCs w:val="24"/>
        </w:rPr>
        <w:t>teoria eziologica,</w:t>
      </w:r>
      <w:r w:rsidRPr="002B07C9">
        <w:rPr>
          <w:rFonts w:cs="Arial"/>
          <w:sz w:val="24"/>
          <w:szCs w:val="24"/>
        </w:rPr>
        <w:t xml:space="preserve"> nell’ambito della quale il</w:t>
      </w:r>
      <w:r w:rsidR="00F1643A" w:rsidRPr="002B07C9">
        <w:rPr>
          <w:rFonts w:cs="Arial"/>
          <w:sz w:val="24"/>
          <w:szCs w:val="24"/>
        </w:rPr>
        <w:t xml:space="preserve"> danno</w:t>
      </w:r>
      <w:r w:rsidRPr="002B07C9">
        <w:rPr>
          <w:rFonts w:cs="Arial"/>
          <w:sz w:val="24"/>
          <w:szCs w:val="24"/>
        </w:rPr>
        <w:t xml:space="preserve"> da perdita di </w:t>
      </w:r>
      <w:r w:rsidRPr="002B07C9">
        <w:rPr>
          <w:rFonts w:cs="Arial"/>
          <w:i/>
          <w:sz w:val="24"/>
          <w:szCs w:val="24"/>
        </w:rPr>
        <w:t>chance</w:t>
      </w:r>
      <w:r w:rsidR="00F1643A" w:rsidRPr="002B07C9">
        <w:rPr>
          <w:rFonts w:cs="Arial"/>
          <w:sz w:val="24"/>
          <w:szCs w:val="24"/>
        </w:rPr>
        <w:t xml:space="preserve"> viene configurato quale mancato consegui</w:t>
      </w:r>
      <w:r w:rsidRPr="002B07C9">
        <w:rPr>
          <w:rFonts w:cs="Arial"/>
          <w:sz w:val="24"/>
          <w:szCs w:val="24"/>
        </w:rPr>
        <w:t>mento di un risultato possibile.</w:t>
      </w:r>
      <w:r w:rsidR="005D2933" w:rsidRPr="002B07C9">
        <w:rPr>
          <w:rFonts w:cs="Arial"/>
          <w:sz w:val="24"/>
          <w:szCs w:val="24"/>
        </w:rPr>
        <w:t xml:space="preserve"> Secondo tale teoria, dunque, il danno da perdita di </w:t>
      </w:r>
      <w:r w:rsidR="005D2933" w:rsidRPr="002B07C9">
        <w:rPr>
          <w:rFonts w:cs="Arial"/>
          <w:i/>
          <w:sz w:val="24"/>
          <w:szCs w:val="24"/>
        </w:rPr>
        <w:t>chance</w:t>
      </w:r>
      <w:r w:rsidR="005D2933" w:rsidRPr="002B07C9">
        <w:rPr>
          <w:rFonts w:cs="Arial"/>
          <w:sz w:val="24"/>
          <w:szCs w:val="24"/>
        </w:rPr>
        <w:t xml:space="preserve"> rappresenta la violazione di un diritto non ancora acquisito al patrimonio del soggetto, ma solo potenzialmente raggiungibile, ed è perciò risarcibile solo ove venga fornita la prova di un rilevante grado di probabilità di conseguire il bene della vita negato dal </w:t>
      </w:r>
      <w:r w:rsidR="00446E37" w:rsidRPr="002B07C9">
        <w:rPr>
          <w:rFonts w:cs="Arial"/>
          <w:sz w:val="24"/>
          <w:szCs w:val="24"/>
        </w:rPr>
        <w:t>comportamento illegittimo dell’a</w:t>
      </w:r>
      <w:r w:rsidR="005D2933" w:rsidRPr="002B07C9">
        <w:rPr>
          <w:rFonts w:cs="Arial"/>
          <w:sz w:val="24"/>
          <w:szCs w:val="24"/>
        </w:rPr>
        <w:t xml:space="preserve">mministrazione. </w:t>
      </w:r>
    </w:p>
    <w:p w:rsidR="005D2933" w:rsidRPr="002B07C9" w:rsidRDefault="005D2933" w:rsidP="002B07C9">
      <w:pPr>
        <w:spacing w:line="276" w:lineRule="auto"/>
        <w:jc w:val="both"/>
        <w:rPr>
          <w:rFonts w:cs="Arial"/>
          <w:sz w:val="24"/>
          <w:szCs w:val="24"/>
        </w:rPr>
      </w:pPr>
      <w:r w:rsidRPr="002B07C9">
        <w:rPr>
          <w:rFonts w:cs="Arial"/>
          <w:sz w:val="24"/>
          <w:szCs w:val="24"/>
        </w:rPr>
        <w:t xml:space="preserve">In altre parole, il danno da perdita di </w:t>
      </w:r>
      <w:r w:rsidRPr="002B07C9">
        <w:rPr>
          <w:rFonts w:cs="Arial"/>
          <w:i/>
          <w:sz w:val="24"/>
          <w:szCs w:val="24"/>
        </w:rPr>
        <w:t>chance</w:t>
      </w:r>
      <w:r w:rsidRPr="002B07C9">
        <w:rPr>
          <w:rFonts w:cs="Arial"/>
          <w:sz w:val="24"/>
          <w:szCs w:val="24"/>
        </w:rPr>
        <w:t xml:space="preserve">, in base a tale giurisprudenza, consiste nella lesione di una concreta e significativa possibilità di ottenere un risultato favorevole (Cfr. T.R.G.A. Trento, sent. n. 141/2018 cit). </w:t>
      </w:r>
    </w:p>
    <w:p w:rsidR="00891593" w:rsidRPr="002B07C9" w:rsidRDefault="00B62F32" w:rsidP="002B07C9">
      <w:pPr>
        <w:spacing w:line="276" w:lineRule="auto"/>
        <w:jc w:val="both"/>
        <w:rPr>
          <w:rFonts w:cs="Arial"/>
          <w:sz w:val="24"/>
          <w:szCs w:val="24"/>
        </w:rPr>
      </w:pPr>
      <w:r w:rsidRPr="002B07C9">
        <w:rPr>
          <w:rFonts w:cs="Arial"/>
          <w:sz w:val="24"/>
          <w:szCs w:val="24"/>
        </w:rPr>
        <w:t xml:space="preserve">Il secondo </w:t>
      </w:r>
      <w:r w:rsidR="005D2933" w:rsidRPr="002B07C9">
        <w:rPr>
          <w:rFonts w:cs="Arial"/>
          <w:sz w:val="24"/>
          <w:szCs w:val="24"/>
        </w:rPr>
        <w:t xml:space="preserve">orientamento giurisprudenziale </w:t>
      </w:r>
      <w:r w:rsidRPr="002B07C9">
        <w:rPr>
          <w:rFonts w:cs="Arial"/>
          <w:sz w:val="24"/>
          <w:szCs w:val="24"/>
        </w:rPr>
        <w:t xml:space="preserve">afferisce invece alla così detta </w:t>
      </w:r>
      <w:r w:rsidR="00F1643A" w:rsidRPr="002B07C9">
        <w:rPr>
          <w:rFonts w:cs="Arial"/>
          <w:sz w:val="24"/>
          <w:szCs w:val="24"/>
        </w:rPr>
        <w:t xml:space="preserve">teoria ontologica, </w:t>
      </w:r>
      <w:r w:rsidRPr="002B07C9">
        <w:rPr>
          <w:rFonts w:cs="Arial"/>
          <w:sz w:val="24"/>
          <w:szCs w:val="24"/>
        </w:rPr>
        <w:t>alla luce della quale</w:t>
      </w:r>
      <w:r w:rsidR="00F1643A" w:rsidRPr="002B07C9">
        <w:rPr>
          <w:rFonts w:cs="Arial"/>
          <w:sz w:val="24"/>
          <w:szCs w:val="24"/>
        </w:rPr>
        <w:t xml:space="preserve"> il danno</w:t>
      </w:r>
      <w:r w:rsidR="00876A1E" w:rsidRPr="002B07C9">
        <w:rPr>
          <w:rFonts w:cs="Arial"/>
          <w:sz w:val="24"/>
          <w:szCs w:val="24"/>
        </w:rPr>
        <w:t xml:space="preserve"> da perdita di </w:t>
      </w:r>
      <w:r w:rsidR="00876A1E" w:rsidRPr="002B07C9">
        <w:rPr>
          <w:rFonts w:cs="Arial"/>
          <w:i/>
          <w:sz w:val="24"/>
          <w:szCs w:val="24"/>
        </w:rPr>
        <w:t>chance</w:t>
      </w:r>
      <w:r w:rsidR="00F1643A" w:rsidRPr="002B07C9">
        <w:rPr>
          <w:rFonts w:cs="Arial"/>
          <w:sz w:val="24"/>
          <w:szCs w:val="24"/>
        </w:rPr>
        <w:t xml:space="preserve"> è inte</w:t>
      </w:r>
      <w:r w:rsidR="005D2933" w:rsidRPr="002B07C9">
        <w:rPr>
          <w:rFonts w:cs="Arial"/>
          <w:sz w:val="24"/>
          <w:szCs w:val="24"/>
        </w:rPr>
        <w:t xml:space="preserve">so come sacrificio </w:t>
      </w:r>
      <w:r w:rsidR="00446E37" w:rsidRPr="002B07C9">
        <w:rPr>
          <w:rFonts w:cs="Arial"/>
          <w:sz w:val="24"/>
          <w:szCs w:val="24"/>
        </w:rPr>
        <w:t xml:space="preserve">immediato </w:t>
      </w:r>
      <w:r w:rsidR="005D2933" w:rsidRPr="002B07C9">
        <w:rPr>
          <w:rFonts w:cs="Arial"/>
          <w:sz w:val="24"/>
          <w:szCs w:val="24"/>
        </w:rPr>
        <w:t xml:space="preserve">della </w:t>
      </w:r>
      <w:r w:rsidR="00446E37" w:rsidRPr="002B07C9">
        <w:rPr>
          <w:rFonts w:cs="Arial"/>
          <w:sz w:val="24"/>
          <w:szCs w:val="24"/>
        </w:rPr>
        <w:t>semplice</w:t>
      </w:r>
      <w:r w:rsidR="005D2933" w:rsidRPr="002B07C9">
        <w:rPr>
          <w:rFonts w:cs="Arial"/>
          <w:sz w:val="24"/>
          <w:szCs w:val="24"/>
        </w:rPr>
        <w:t xml:space="preserve"> </w:t>
      </w:r>
      <w:r w:rsidR="00F1643A" w:rsidRPr="002B07C9">
        <w:rPr>
          <w:rFonts w:cs="Arial"/>
          <w:sz w:val="24"/>
          <w:szCs w:val="24"/>
        </w:rPr>
        <w:t>possibilità d</w:t>
      </w:r>
      <w:r w:rsidR="005D2933" w:rsidRPr="002B07C9">
        <w:rPr>
          <w:rFonts w:cs="Arial"/>
          <w:sz w:val="24"/>
          <w:szCs w:val="24"/>
        </w:rPr>
        <w:t xml:space="preserve">i ottenere il risultato finale, </w:t>
      </w:r>
      <w:r w:rsidR="00446E37" w:rsidRPr="002B07C9">
        <w:rPr>
          <w:rFonts w:cs="Arial"/>
          <w:sz w:val="24"/>
          <w:szCs w:val="24"/>
        </w:rPr>
        <w:t xml:space="preserve">che si realizza </w:t>
      </w:r>
      <w:r w:rsidR="005D2933" w:rsidRPr="002B07C9">
        <w:rPr>
          <w:rFonts w:cs="Arial"/>
          <w:sz w:val="24"/>
          <w:szCs w:val="24"/>
        </w:rPr>
        <w:t xml:space="preserve">indipendentemente dal grado di probabilità di successo riscontrabile in concreto, caso per caso. </w:t>
      </w:r>
    </w:p>
    <w:p w:rsidR="001F5648" w:rsidRPr="002B07C9" w:rsidRDefault="00876A1E" w:rsidP="002B07C9">
      <w:pPr>
        <w:spacing w:line="276" w:lineRule="auto"/>
        <w:jc w:val="both"/>
        <w:rPr>
          <w:rFonts w:cs="Arial"/>
          <w:sz w:val="24"/>
          <w:szCs w:val="24"/>
        </w:rPr>
      </w:pPr>
      <w:r w:rsidRPr="002B07C9">
        <w:rPr>
          <w:rFonts w:cs="Arial"/>
          <w:sz w:val="24"/>
          <w:szCs w:val="24"/>
        </w:rPr>
        <w:t xml:space="preserve">In estrema sintesi, </w:t>
      </w:r>
      <w:r w:rsidR="001F5648" w:rsidRPr="002B07C9">
        <w:rPr>
          <w:rFonts w:cs="Arial"/>
          <w:sz w:val="24"/>
          <w:szCs w:val="24"/>
        </w:rPr>
        <w:t xml:space="preserve">la sostanziale differenza tra le due teorie risiede nel </w:t>
      </w:r>
      <w:r w:rsidR="00D17C7F" w:rsidRPr="002B07C9">
        <w:rPr>
          <w:rFonts w:cs="Arial"/>
          <w:sz w:val="24"/>
          <w:szCs w:val="24"/>
        </w:rPr>
        <w:t xml:space="preserve">diverso </w:t>
      </w:r>
      <w:r w:rsidR="001F5648" w:rsidRPr="002B07C9">
        <w:rPr>
          <w:rFonts w:cs="Arial"/>
          <w:sz w:val="24"/>
          <w:szCs w:val="24"/>
        </w:rPr>
        <w:t>rilievo attribuito alla possibilità di ottenere il bene finale da parte del soggetto.</w:t>
      </w:r>
    </w:p>
    <w:p w:rsidR="00876A1E" w:rsidRPr="002B07C9" w:rsidRDefault="00876A1E" w:rsidP="002B07C9">
      <w:pPr>
        <w:spacing w:line="276" w:lineRule="auto"/>
        <w:jc w:val="both"/>
        <w:rPr>
          <w:rFonts w:cs="Arial"/>
          <w:sz w:val="24"/>
          <w:szCs w:val="24"/>
        </w:rPr>
      </w:pPr>
      <w:r w:rsidRPr="002B07C9">
        <w:rPr>
          <w:rFonts w:cs="Arial"/>
          <w:sz w:val="24"/>
          <w:szCs w:val="24"/>
        </w:rPr>
        <w:t xml:space="preserve">Infatti, </w:t>
      </w:r>
      <w:r w:rsidR="001F5648" w:rsidRPr="002B07C9">
        <w:rPr>
          <w:rFonts w:cs="Arial"/>
          <w:sz w:val="24"/>
          <w:szCs w:val="24"/>
        </w:rPr>
        <w:t xml:space="preserve">nel caso della teoria eziologica tale possibilità – che deve </w:t>
      </w:r>
      <w:r w:rsidR="00D17C7F" w:rsidRPr="002B07C9">
        <w:rPr>
          <w:rFonts w:cs="Arial"/>
          <w:sz w:val="24"/>
          <w:szCs w:val="24"/>
        </w:rPr>
        <w:t>peraltro raggiungere un certo livello</w:t>
      </w:r>
      <w:r w:rsidR="001F5648" w:rsidRPr="002B07C9">
        <w:rPr>
          <w:rFonts w:cs="Arial"/>
          <w:sz w:val="24"/>
          <w:szCs w:val="24"/>
        </w:rPr>
        <w:t xml:space="preserve"> di rilevanza – costituisce presupposto </w:t>
      </w:r>
      <w:r w:rsidRPr="002B07C9">
        <w:rPr>
          <w:rFonts w:cs="Arial"/>
          <w:sz w:val="24"/>
          <w:szCs w:val="24"/>
        </w:rPr>
        <w:t xml:space="preserve">necessario </w:t>
      </w:r>
      <w:r w:rsidR="001F5648" w:rsidRPr="002B07C9">
        <w:rPr>
          <w:rFonts w:cs="Arial"/>
          <w:sz w:val="24"/>
          <w:szCs w:val="24"/>
        </w:rPr>
        <w:t xml:space="preserve">per la </w:t>
      </w:r>
      <w:r w:rsidRPr="002B07C9">
        <w:rPr>
          <w:rFonts w:cs="Arial"/>
          <w:sz w:val="24"/>
          <w:szCs w:val="24"/>
        </w:rPr>
        <w:t>configurabilità dello stess</w:t>
      </w:r>
      <w:r w:rsidR="00446E37" w:rsidRPr="002B07C9">
        <w:rPr>
          <w:rFonts w:cs="Arial"/>
          <w:sz w:val="24"/>
          <w:szCs w:val="24"/>
        </w:rPr>
        <w:t>o danno risarcibile, incide dunque</w:t>
      </w:r>
      <w:r w:rsidRPr="002B07C9">
        <w:rPr>
          <w:rFonts w:cs="Arial"/>
          <w:sz w:val="24"/>
          <w:szCs w:val="24"/>
        </w:rPr>
        <w:t xml:space="preserve"> sull’</w:t>
      </w:r>
      <w:r w:rsidRPr="002B07C9">
        <w:rPr>
          <w:rFonts w:cs="Arial"/>
          <w:i/>
          <w:sz w:val="24"/>
          <w:szCs w:val="24"/>
        </w:rPr>
        <w:t xml:space="preserve">an </w:t>
      </w:r>
      <w:r w:rsidRPr="002B07C9">
        <w:rPr>
          <w:rFonts w:cs="Arial"/>
          <w:sz w:val="24"/>
          <w:szCs w:val="24"/>
        </w:rPr>
        <w:t>del risarcimento.</w:t>
      </w:r>
    </w:p>
    <w:p w:rsidR="001F5648" w:rsidRPr="002B07C9" w:rsidRDefault="00876A1E" w:rsidP="002B07C9">
      <w:pPr>
        <w:spacing w:line="276" w:lineRule="auto"/>
        <w:jc w:val="both"/>
        <w:rPr>
          <w:rFonts w:cs="Arial"/>
          <w:sz w:val="24"/>
          <w:szCs w:val="24"/>
        </w:rPr>
      </w:pPr>
      <w:r w:rsidRPr="002B07C9">
        <w:rPr>
          <w:rFonts w:cs="Arial"/>
          <w:sz w:val="24"/>
          <w:szCs w:val="24"/>
        </w:rPr>
        <w:t>N</w:t>
      </w:r>
      <w:r w:rsidR="001F5648" w:rsidRPr="002B07C9">
        <w:rPr>
          <w:rFonts w:cs="Arial"/>
          <w:sz w:val="24"/>
          <w:szCs w:val="24"/>
        </w:rPr>
        <w:t xml:space="preserve">el caso della teoria ontologica, al contrario, tale possibilità </w:t>
      </w:r>
      <w:r w:rsidRPr="002B07C9">
        <w:rPr>
          <w:rFonts w:cs="Arial"/>
          <w:sz w:val="24"/>
          <w:szCs w:val="24"/>
        </w:rPr>
        <w:t>è risarcibile in quanto tale, indipendentemente dalla percentuale di successo ravvisabile nel caso di specie</w:t>
      </w:r>
      <w:r w:rsidR="00446E37" w:rsidRPr="002B07C9">
        <w:rPr>
          <w:rFonts w:cs="Arial"/>
          <w:sz w:val="24"/>
          <w:szCs w:val="24"/>
        </w:rPr>
        <w:t>,</w:t>
      </w:r>
      <w:r w:rsidRPr="002B07C9">
        <w:rPr>
          <w:rFonts w:cs="Arial"/>
          <w:sz w:val="24"/>
          <w:szCs w:val="24"/>
        </w:rPr>
        <w:t xml:space="preserve"> che </w:t>
      </w:r>
      <w:r w:rsidR="001F5648" w:rsidRPr="002B07C9">
        <w:rPr>
          <w:rFonts w:cs="Arial"/>
          <w:sz w:val="24"/>
          <w:szCs w:val="24"/>
        </w:rPr>
        <w:t xml:space="preserve">incide esclusivamente sul </w:t>
      </w:r>
      <w:r w:rsidR="001F5648" w:rsidRPr="002B07C9">
        <w:rPr>
          <w:rFonts w:cs="Arial"/>
          <w:i/>
          <w:sz w:val="24"/>
          <w:szCs w:val="24"/>
        </w:rPr>
        <w:t>quantum</w:t>
      </w:r>
      <w:r w:rsidR="001F5648" w:rsidRPr="002B07C9">
        <w:rPr>
          <w:rFonts w:cs="Arial"/>
          <w:sz w:val="24"/>
          <w:szCs w:val="24"/>
        </w:rPr>
        <w:t xml:space="preserve"> risarcibile. </w:t>
      </w:r>
    </w:p>
    <w:p w:rsidR="001F5648" w:rsidRPr="002B07C9" w:rsidRDefault="001F5648" w:rsidP="002B07C9">
      <w:pPr>
        <w:spacing w:line="276" w:lineRule="auto"/>
        <w:jc w:val="both"/>
        <w:rPr>
          <w:rFonts w:cs="Arial"/>
          <w:sz w:val="24"/>
          <w:szCs w:val="24"/>
        </w:rPr>
      </w:pPr>
      <w:r w:rsidRPr="002B07C9">
        <w:rPr>
          <w:rFonts w:cs="Arial"/>
          <w:sz w:val="24"/>
          <w:szCs w:val="24"/>
        </w:rPr>
        <w:t xml:space="preserve">Pertanto, la teoria della </w:t>
      </w:r>
      <w:r w:rsidRPr="002B07C9">
        <w:rPr>
          <w:rFonts w:cs="Arial"/>
          <w:i/>
          <w:sz w:val="24"/>
          <w:szCs w:val="24"/>
        </w:rPr>
        <w:t>chance</w:t>
      </w:r>
      <w:r w:rsidR="005D6F0A" w:rsidRPr="002B07C9">
        <w:rPr>
          <w:rFonts w:cs="Arial"/>
          <w:sz w:val="24"/>
          <w:szCs w:val="24"/>
        </w:rPr>
        <w:t xml:space="preserve"> eziologica configura tale</w:t>
      </w:r>
      <w:r w:rsidRPr="002B07C9">
        <w:rPr>
          <w:rFonts w:cs="Arial"/>
          <w:sz w:val="24"/>
          <w:szCs w:val="24"/>
        </w:rPr>
        <w:t xml:space="preserve"> danno come lucro cessante, come guadagno potenziale, perduto a causa dell’illegittimo comportamento della p.a.</w:t>
      </w:r>
    </w:p>
    <w:p w:rsidR="001F5648" w:rsidRPr="002B07C9" w:rsidRDefault="001F5648" w:rsidP="002B07C9">
      <w:pPr>
        <w:spacing w:line="276" w:lineRule="auto"/>
        <w:jc w:val="both"/>
        <w:rPr>
          <w:rFonts w:cs="Arial"/>
          <w:sz w:val="24"/>
          <w:szCs w:val="24"/>
        </w:rPr>
      </w:pPr>
      <w:r w:rsidRPr="002B07C9">
        <w:rPr>
          <w:rFonts w:cs="Arial"/>
          <w:sz w:val="24"/>
          <w:szCs w:val="24"/>
        </w:rPr>
        <w:t xml:space="preserve">La teoria ontologica, invece, </w:t>
      </w:r>
      <w:r w:rsidR="007A6163" w:rsidRPr="002B07C9">
        <w:rPr>
          <w:rFonts w:cs="Arial"/>
          <w:sz w:val="24"/>
          <w:szCs w:val="24"/>
        </w:rPr>
        <w:t xml:space="preserve">configura il danno da perdita di </w:t>
      </w:r>
      <w:r w:rsidR="007A6163" w:rsidRPr="002B07C9">
        <w:rPr>
          <w:rFonts w:cs="Arial"/>
          <w:i/>
          <w:sz w:val="24"/>
          <w:szCs w:val="24"/>
        </w:rPr>
        <w:t>chance</w:t>
      </w:r>
      <w:r w:rsidR="007A6163" w:rsidRPr="002B07C9">
        <w:rPr>
          <w:rFonts w:cs="Arial"/>
          <w:sz w:val="24"/>
          <w:szCs w:val="24"/>
        </w:rPr>
        <w:t xml:space="preserve"> come </w:t>
      </w:r>
      <w:r w:rsidR="005A21BD" w:rsidRPr="002B07C9">
        <w:rPr>
          <w:rFonts w:cs="Arial"/>
          <w:sz w:val="24"/>
          <w:szCs w:val="24"/>
        </w:rPr>
        <w:t xml:space="preserve">danno emergente, </w:t>
      </w:r>
      <w:r w:rsidR="005D6F0A" w:rsidRPr="002B07C9">
        <w:rPr>
          <w:rFonts w:cs="Arial"/>
          <w:sz w:val="24"/>
          <w:szCs w:val="24"/>
        </w:rPr>
        <w:t xml:space="preserve">ovvero </w:t>
      </w:r>
      <w:r w:rsidR="005A21BD" w:rsidRPr="002B07C9">
        <w:rPr>
          <w:rFonts w:cs="Arial"/>
          <w:sz w:val="24"/>
          <w:szCs w:val="24"/>
        </w:rPr>
        <w:t xml:space="preserve">come lesione di un bene giuridico già presente nel patrimonio del danneggiato, suscettibile di autonoma valutazione. </w:t>
      </w:r>
    </w:p>
    <w:p w:rsidR="00F1643A" w:rsidRPr="002B07C9" w:rsidRDefault="00F1643A" w:rsidP="002B07C9">
      <w:pPr>
        <w:spacing w:line="276" w:lineRule="auto"/>
        <w:jc w:val="both"/>
        <w:rPr>
          <w:rFonts w:cs="Arial"/>
          <w:sz w:val="24"/>
          <w:szCs w:val="24"/>
        </w:rPr>
      </w:pPr>
      <w:r w:rsidRPr="002B07C9">
        <w:rPr>
          <w:rFonts w:cs="Arial"/>
          <w:sz w:val="24"/>
          <w:szCs w:val="24"/>
        </w:rPr>
        <w:t xml:space="preserve">Queste due diverse ricostruzioni del danno da perdita di </w:t>
      </w:r>
      <w:r w:rsidRPr="002B07C9">
        <w:rPr>
          <w:rFonts w:cs="Arial"/>
          <w:i/>
          <w:sz w:val="24"/>
          <w:szCs w:val="24"/>
        </w:rPr>
        <w:t>chance</w:t>
      </w:r>
      <w:r w:rsidRPr="002B07C9">
        <w:rPr>
          <w:rFonts w:cs="Arial"/>
          <w:sz w:val="24"/>
          <w:szCs w:val="24"/>
        </w:rPr>
        <w:t xml:space="preserve"> determinano sul piano teorico e prat</w:t>
      </w:r>
      <w:r w:rsidR="005D2933" w:rsidRPr="002B07C9">
        <w:rPr>
          <w:rFonts w:cs="Arial"/>
          <w:sz w:val="24"/>
          <w:szCs w:val="24"/>
        </w:rPr>
        <w:t>ico conseguenze assai rilevanti</w:t>
      </w:r>
      <w:r w:rsidR="00446E37" w:rsidRPr="002B07C9">
        <w:rPr>
          <w:rFonts w:cs="Arial"/>
          <w:sz w:val="24"/>
          <w:szCs w:val="24"/>
        </w:rPr>
        <w:t>.</w:t>
      </w:r>
    </w:p>
    <w:p w:rsidR="005D2933" w:rsidRPr="002B07C9" w:rsidRDefault="005D2933" w:rsidP="002B07C9">
      <w:pPr>
        <w:spacing w:line="276" w:lineRule="auto"/>
        <w:jc w:val="both"/>
        <w:rPr>
          <w:rFonts w:cs="Arial"/>
          <w:b/>
          <w:sz w:val="24"/>
          <w:szCs w:val="24"/>
        </w:rPr>
      </w:pPr>
      <w:r w:rsidRPr="002B07C9">
        <w:rPr>
          <w:rFonts w:cs="Arial"/>
          <w:b/>
          <w:sz w:val="24"/>
          <w:szCs w:val="24"/>
        </w:rPr>
        <w:t>La teoria eziologica</w:t>
      </w:r>
    </w:p>
    <w:p w:rsidR="0006698E" w:rsidRPr="002B07C9" w:rsidRDefault="005D2933" w:rsidP="002B07C9">
      <w:pPr>
        <w:spacing w:line="276" w:lineRule="auto"/>
        <w:jc w:val="both"/>
        <w:rPr>
          <w:rFonts w:cs="Arial"/>
          <w:sz w:val="24"/>
          <w:szCs w:val="24"/>
        </w:rPr>
      </w:pPr>
      <w:r w:rsidRPr="002B07C9">
        <w:rPr>
          <w:rFonts w:cs="Arial"/>
          <w:sz w:val="24"/>
          <w:szCs w:val="24"/>
        </w:rPr>
        <w:t>Come accennato sopra, i</w:t>
      </w:r>
      <w:r w:rsidR="00B47A2B" w:rsidRPr="002B07C9">
        <w:rPr>
          <w:rFonts w:cs="Arial"/>
          <w:sz w:val="24"/>
          <w:szCs w:val="24"/>
        </w:rPr>
        <w:t>n base alla concezione eziologica d</w:t>
      </w:r>
      <w:r w:rsidR="005A21BD" w:rsidRPr="002B07C9">
        <w:rPr>
          <w:rFonts w:cs="Arial"/>
          <w:sz w:val="24"/>
          <w:szCs w:val="24"/>
        </w:rPr>
        <w:t xml:space="preserve">el danno da perdita di </w:t>
      </w:r>
      <w:r w:rsidR="005A21BD" w:rsidRPr="002B07C9">
        <w:rPr>
          <w:rFonts w:cs="Arial"/>
          <w:i/>
          <w:sz w:val="24"/>
          <w:szCs w:val="24"/>
        </w:rPr>
        <w:t>chance</w:t>
      </w:r>
      <w:r w:rsidR="005A21BD" w:rsidRPr="002B07C9">
        <w:rPr>
          <w:rFonts w:cs="Arial"/>
          <w:sz w:val="24"/>
          <w:szCs w:val="24"/>
        </w:rPr>
        <w:t xml:space="preserve">, </w:t>
      </w:r>
      <w:r w:rsidR="00B47A2B" w:rsidRPr="002B07C9">
        <w:rPr>
          <w:rFonts w:cs="Arial"/>
          <w:sz w:val="24"/>
          <w:szCs w:val="24"/>
        </w:rPr>
        <w:t>a</w:t>
      </w:r>
      <w:r w:rsidR="0085466F" w:rsidRPr="002B07C9">
        <w:rPr>
          <w:rFonts w:cs="Arial"/>
          <w:sz w:val="24"/>
          <w:szCs w:val="24"/>
        </w:rPr>
        <w:t>i fini dell</w:t>
      </w:r>
      <w:r w:rsidR="00A77A90" w:rsidRPr="002B07C9">
        <w:rPr>
          <w:rFonts w:cs="Arial"/>
          <w:sz w:val="24"/>
          <w:szCs w:val="24"/>
        </w:rPr>
        <w:t>a effettiva ri</w:t>
      </w:r>
      <w:r w:rsidR="00B47A2B" w:rsidRPr="002B07C9">
        <w:rPr>
          <w:rFonts w:cs="Arial"/>
          <w:sz w:val="24"/>
          <w:szCs w:val="24"/>
        </w:rPr>
        <w:t>sarcibilità del pregiudizio subì</w:t>
      </w:r>
      <w:r w:rsidR="00A77A90" w:rsidRPr="002B07C9">
        <w:rPr>
          <w:rFonts w:cs="Arial"/>
          <w:sz w:val="24"/>
          <w:szCs w:val="24"/>
        </w:rPr>
        <w:t>to</w:t>
      </w:r>
      <w:r w:rsidR="0006698E" w:rsidRPr="002B07C9">
        <w:rPr>
          <w:rFonts w:cs="Arial"/>
          <w:sz w:val="24"/>
          <w:szCs w:val="24"/>
        </w:rPr>
        <w:t xml:space="preserve"> occorre</w:t>
      </w:r>
      <w:r w:rsidR="005A21BD" w:rsidRPr="002B07C9">
        <w:rPr>
          <w:rFonts w:cs="Arial"/>
          <w:sz w:val="24"/>
          <w:szCs w:val="24"/>
        </w:rPr>
        <w:t>,</w:t>
      </w:r>
      <w:r w:rsidR="0006698E" w:rsidRPr="002B07C9">
        <w:rPr>
          <w:rFonts w:cs="Arial"/>
          <w:sz w:val="24"/>
          <w:szCs w:val="24"/>
        </w:rPr>
        <w:t xml:space="preserve"> </w:t>
      </w:r>
      <w:r w:rsidR="00A40CC2" w:rsidRPr="002B07C9">
        <w:rPr>
          <w:rFonts w:cs="Arial"/>
          <w:sz w:val="24"/>
          <w:szCs w:val="24"/>
        </w:rPr>
        <w:t>innanzi tutto</w:t>
      </w:r>
      <w:r w:rsidR="005A21BD" w:rsidRPr="002B07C9">
        <w:rPr>
          <w:rFonts w:cs="Arial"/>
          <w:sz w:val="24"/>
          <w:szCs w:val="24"/>
        </w:rPr>
        <w:t>,</w:t>
      </w:r>
      <w:r w:rsidR="0006698E" w:rsidRPr="002B07C9">
        <w:rPr>
          <w:rFonts w:cs="Arial"/>
          <w:sz w:val="24"/>
          <w:szCs w:val="24"/>
        </w:rPr>
        <w:t xml:space="preserve"> verificare se</w:t>
      </w:r>
      <w:r w:rsidR="0085466F" w:rsidRPr="002B07C9">
        <w:rPr>
          <w:rFonts w:cs="Arial"/>
          <w:sz w:val="24"/>
          <w:szCs w:val="24"/>
        </w:rPr>
        <w:t xml:space="preserve"> vi </w:t>
      </w:r>
      <w:r w:rsidR="00A77A90" w:rsidRPr="002B07C9">
        <w:rPr>
          <w:rFonts w:cs="Arial"/>
          <w:sz w:val="24"/>
          <w:szCs w:val="24"/>
        </w:rPr>
        <w:t>sia</w:t>
      </w:r>
      <w:r w:rsidR="0085466F" w:rsidRPr="002B07C9">
        <w:rPr>
          <w:rFonts w:cs="Arial"/>
          <w:sz w:val="24"/>
          <w:szCs w:val="24"/>
        </w:rPr>
        <w:t xml:space="preserve"> una elevata </w:t>
      </w:r>
      <w:r w:rsidR="0085466F" w:rsidRPr="002B07C9">
        <w:rPr>
          <w:rFonts w:cs="Arial"/>
          <w:sz w:val="24"/>
          <w:szCs w:val="24"/>
        </w:rPr>
        <w:lastRenderedPageBreak/>
        <w:t>probabilità per il ricorrente di ottenere il vantaggio al quale esso aspira (</w:t>
      </w:r>
      <w:r w:rsidRPr="002B07C9">
        <w:rPr>
          <w:rFonts w:cs="Arial"/>
          <w:sz w:val="24"/>
          <w:szCs w:val="24"/>
        </w:rPr>
        <w:t xml:space="preserve">Cfr. </w:t>
      </w:r>
      <w:r w:rsidRPr="002B07C9">
        <w:rPr>
          <w:rFonts w:cs="Arial"/>
          <w:i/>
          <w:sz w:val="24"/>
          <w:szCs w:val="24"/>
        </w:rPr>
        <w:t>ex multis</w:t>
      </w:r>
      <w:r w:rsidRPr="002B07C9">
        <w:rPr>
          <w:rFonts w:cs="Arial"/>
          <w:sz w:val="24"/>
          <w:szCs w:val="24"/>
        </w:rPr>
        <w:t xml:space="preserve"> Cons. Stato, s</w:t>
      </w:r>
      <w:r w:rsidR="00446E37" w:rsidRPr="002B07C9">
        <w:rPr>
          <w:rFonts w:cs="Arial"/>
          <w:sz w:val="24"/>
          <w:szCs w:val="24"/>
        </w:rPr>
        <w:t>ez. V, 30 gennaio 2017, n. 372</w:t>
      </w:r>
      <w:r w:rsidR="005D6F0A" w:rsidRPr="002B07C9">
        <w:rPr>
          <w:rFonts w:cs="Arial"/>
          <w:sz w:val="24"/>
          <w:szCs w:val="24"/>
        </w:rPr>
        <w:t>).</w:t>
      </w:r>
    </w:p>
    <w:p w:rsidR="003D6F93" w:rsidRPr="002B07C9" w:rsidRDefault="003D6F93" w:rsidP="002B07C9">
      <w:pPr>
        <w:spacing w:line="276" w:lineRule="auto"/>
        <w:jc w:val="both"/>
        <w:rPr>
          <w:rFonts w:cs="Arial"/>
          <w:sz w:val="24"/>
          <w:szCs w:val="24"/>
        </w:rPr>
      </w:pPr>
      <w:r w:rsidRPr="002B07C9">
        <w:rPr>
          <w:rFonts w:cs="Arial"/>
          <w:sz w:val="24"/>
          <w:szCs w:val="24"/>
        </w:rPr>
        <w:t>Nell’ambito di tale teoria, pertanto, la</w:t>
      </w:r>
      <w:r w:rsidR="005A21BD" w:rsidRPr="002B07C9">
        <w:rPr>
          <w:rFonts w:cs="Arial"/>
          <w:sz w:val="24"/>
          <w:szCs w:val="24"/>
        </w:rPr>
        <w:t xml:space="preserve"> sussistenza di una</w:t>
      </w:r>
      <w:r w:rsidRPr="002B07C9">
        <w:rPr>
          <w:rFonts w:cs="Arial"/>
          <w:sz w:val="24"/>
          <w:szCs w:val="24"/>
        </w:rPr>
        <w:t xml:space="preserve"> </w:t>
      </w:r>
      <w:r w:rsidR="005A21BD" w:rsidRPr="002B07C9">
        <w:rPr>
          <w:rFonts w:cs="Arial"/>
          <w:sz w:val="24"/>
          <w:szCs w:val="24"/>
        </w:rPr>
        <w:t xml:space="preserve">significativa </w:t>
      </w:r>
      <w:r w:rsidRPr="002B07C9">
        <w:rPr>
          <w:rFonts w:cs="Arial"/>
          <w:sz w:val="24"/>
          <w:szCs w:val="24"/>
        </w:rPr>
        <w:t>percent</w:t>
      </w:r>
      <w:r w:rsidR="00B47A2B" w:rsidRPr="002B07C9">
        <w:rPr>
          <w:rFonts w:cs="Arial"/>
          <w:sz w:val="24"/>
          <w:szCs w:val="24"/>
        </w:rPr>
        <w:t>u</w:t>
      </w:r>
      <w:r w:rsidRPr="002B07C9">
        <w:rPr>
          <w:rFonts w:cs="Arial"/>
          <w:sz w:val="24"/>
          <w:szCs w:val="24"/>
        </w:rPr>
        <w:t>ale di probabilità di conseguimento del bene sperato, incide sull’</w:t>
      </w:r>
      <w:r w:rsidRPr="002B07C9">
        <w:rPr>
          <w:rFonts w:cs="Arial"/>
          <w:i/>
          <w:sz w:val="24"/>
          <w:szCs w:val="24"/>
        </w:rPr>
        <w:t>an</w:t>
      </w:r>
      <w:r w:rsidRPr="002B07C9">
        <w:rPr>
          <w:rFonts w:cs="Arial"/>
          <w:sz w:val="24"/>
          <w:szCs w:val="24"/>
        </w:rPr>
        <w:t xml:space="preserve"> del risarcimento </w:t>
      </w:r>
      <w:r w:rsidR="005A21BD" w:rsidRPr="002B07C9">
        <w:rPr>
          <w:rFonts w:cs="Arial"/>
          <w:sz w:val="24"/>
          <w:szCs w:val="24"/>
        </w:rPr>
        <w:t>stesso</w:t>
      </w:r>
      <w:r w:rsidRPr="002B07C9">
        <w:rPr>
          <w:rFonts w:cs="Arial"/>
          <w:sz w:val="24"/>
          <w:szCs w:val="24"/>
        </w:rPr>
        <w:t>.</w:t>
      </w:r>
    </w:p>
    <w:p w:rsidR="00BE6364" w:rsidRPr="002B07C9" w:rsidRDefault="0021425D" w:rsidP="002B07C9">
      <w:pPr>
        <w:spacing w:line="276" w:lineRule="auto"/>
        <w:jc w:val="both"/>
        <w:rPr>
          <w:rFonts w:cs="Arial"/>
          <w:sz w:val="24"/>
          <w:szCs w:val="24"/>
        </w:rPr>
      </w:pPr>
      <w:r w:rsidRPr="002B07C9">
        <w:rPr>
          <w:rFonts w:cs="Arial"/>
          <w:sz w:val="24"/>
          <w:szCs w:val="24"/>
        </w:rPr>
        <w:t>L’</w:t>
      </w:r>
      <w:r w:rsidR="0006698E" w:rsidRPr="002B07C9">
        <w:rPr>
          <w:rFonts w:cs="Arial"/>
          <w:sz w:val="24"/>
          <w:szCs w:val="24"/>
        </w:rPr>
        <w:t>indagine</w:t>
      </w:r>
      <w:r w:rsidRPr="002B07C9">
        <w:rPr>
          <w:rFonts w:cs="Arial"/>
          <w:sz w:val="24"/>
          <w:szCs w:val="24"/>
        </w:rPr>
        <w:t xml:space="preserve"> relativa al livello percentuale di probabilità di conseguimento dell’utilità sperata</w:t>
      </w:r>
      <w:r w:rsidR="0006698E" w:rsidRPr="002B07C9">
        <w:rPr>
          <w:rFonts w:cs="Arial"/>
          <w:sz w:val="24"/>
          <w:szCs w:val="24"/>
        </w:rPr>
        <w:t xml:space="preserve"> deve essere </w:t>
      </w:r>
      <w:r w:rsidR="005A21BD" w:rsidRPr="002B07C9">
        <w:rPr>
          <w:rFonts w:cs="Arial"/>
          <w:sz w:val="24"/>
          <w:szCs w:val="24"/>
        </w:rPr>
        <w:t xml:space="preserve">peraltro </w:t>
      </w:r>
      <w:r w:rsidR="0006698E" w:rsidRPr="002B07C9">
        <w:rPr>
          <w:rFonts w:cs="Arial"/>
          <w:sz w:val="24"/>
          <w:szCs w:val="24"/>
        </w:rPr>
        <w:t>fondata su elementi e circostanze concrete</w:t>
      </w:r>
      <w:r w:rsidR="00BE6364" w:rsidRPr="002B07C9">
        <w:rPr>
          <w:rFonts w:cs="Arial"/>
          <w:sz w:val="24"/>
          <w:szCs w:val="24"/>
        </w:rPr>
        <w:t>,</w:t>
      </w:r>
      <w:r w:rsidR="0006698E" w:rsidRPr="002B07C9">
        <w:rPr>
          <w:rFonts w:cs="Arial"/>
          <w:sz w:val="24"/>
          <w:szCs w:val="24"/>
        </w:rPr>
        <w:t xml:space="preserve"> da verificare caso per caso. </w:t>
      </w:r>
    </w:p>
    <w:p w:rsidR="005A21BD" w:rsidRPr="002B07C9" w:rsidRDefault="00BE6364" w:rsidP="002B07C9">
      <w:pPr>
        <w:spacing w:line="276" w:lineRule="auto"/>
        <w:jc w:val="both"/>
        <w:rPr>
          <w:rFonts w:cs="Arial"/>
          <w:sz w:val="24"/>
          <w:szCs w:val="24"/>
        </w:rPr>
      </w:pPr>
      <w:r w:rsidRPr="002B07C9">
        <w:rPr>
          <w:rFonts w:cs="Arial"/>
          <w:sz w:val="24"/>
          <w:szCs w:val="24"/>
        </w:rPr>
        <w:t>Sotto tale profilo, è</w:t>
      </w:r>
      <w:r w:rsidR="0006698E" w:rsidRPr="002B07C9">
        <w:rPr>
          <w:rFonts w:cs="Arial"/>
          <w:sz w:val="24"/>
          <w:szCs w:val="24"/>
        </w:rPr>
        <w:t xml:space="preserve"> certamente rilevante</w:t>
      </w:r>
      <w:r w:rsidR="005D6F0A" w:rsidRPr="002B07C9">
        <w:rPr>
          <w:rFonts w:cs="Arial"/>
          <w:sz w:val="24"/>
          <w:szCs w:val="24"/>
        </w:rPr>
        <w:t>, ad esempio,</w:t>
      </w:r>
      <w:r w:rsidR="0006698E" w:rsidRPr="002B07C9">
        <w:rPr>
          <w:rFonts w:cs="Arial"/>
          <w:sz w:val="24"/>
          <w:szCs w:val="24"/>
        </w:rPr>
        <w:t xml:space="preserve"> la posizione raggiunta dal ricorrente nell’ambito della procedura concorrenziale dalla quale prende avvio la richiesta di risarcimento, quindi la collocaz</w:t>
      </w:r>
      <w:r w:rsidRPr="002B07C9">
        <w:rPr>
          <w:rFonts w:cs="Arial"/>
          <w:sz w:val="24"/>
          <w:szCs w:val="24"/>
        </w:rPr>
        <w:t xml:space="preserve">ione del soggetto in graduatoria. </w:t>
      </w:r>
    </w:p>
    <w:p w:rsidR="00BE6364" w:rsidRPr="002B07C9" w:rsidRDefault="00BE6364" w:rsidP="002B07C9">
      <w:pPr>
        <w:spacing w:line="276" w:lineRule="auto"/>
        <w:jc w:val="both"/>
        <w:rPr>
          <w:rFonts w:cs="Arial"/>
          <w:sz w:val="24"/>
          <w:szCs w:val="24"/>
        </w:rPr>
      </w:pPr>
      <w:r w:rsidRPr="002B07C9">
        <w:rPr>
          <w:rFonts w:cs="Arial"/>
          <w:sz w:val="24"/>
          <w:szCs w:val="24"/>
        </w:rPr>
        <w:t xml:space="preserve">E’ evidente, infatti, che tale circostanza contribuisce in modo determinante a rendere più o meno incisiva la probabilità che aveva il soggetto di ottenere il bene della vita sperato. </w:t>
      </w:r>
    </w:p>
    <w:p w:rsidR="00BE6364" w:rsidRPr="002B07C9" w:rsidRDefault="008766A8" w:rsidP="002B07C9">
      <w:pPr>
        <w:spacing w:line="276" w:lineRule="auto"/>
        <w:jc w:val="both"/>
        <w:rPr>
          <w:rFonts w:cs="Arial"/>
          <w:sz w:val="24"/>
          <w:szCs w:val="24"/>
        </w:rPr>
      </w:pPr>
      <w:r w:rsidRPr="002B07C9">
        <w:rPr>
          <w:rFonts w:cs="Arial"/>
          <w:sz w:val="24"/>
          <w:szCs w:val="24"/>
        </w:rPr>
        <w:t>In caso di gare di appalto, r</w:t>
      </w:r>
      <w:r w:rsidR="0006698E" w:rsidRPr="002B07C9">
        <w:rPr>
          <w:rFonts w:cs="Arial"/>
          <w:sz w:val="24"/>
          <w:szCs w:val="24"/>
        </w:rPr>
        <w:t xml:space="preserve">ileva anche il criterio di aggiudicazione della gara dalla quale scaturisce la controversia, dal momento che l’utilizzo di un </w:t>
      </w:r>
      <w:r w:rsidR="00BE6364" w:rsidRPr="002B07C9">
        <w:rPr>
          <w:rFonts w:cs="Arial"/>
          <w:sz w:val="24"/>
          <w:szCs w:val="24"/>
        </w:rPr>
        <w:t xml:space="preserve">criterio </w:t>
      </w:r>
      <w:r w:rsidR="0021425D" w:rsidRPr="002B07C9">
        <w:rPr>
          <w:rFonts w:cs="Arial"/>
          <w:sz w:val="24"/>
          <w:szCs w:val="24"/>
        </w:rPr>
        <w:t>tendenzialmente</w:t>
      </w:r>
      <w:r w:rsidR="00BE6364" w:rsidRPr="002B07C9">
        <w:rPr>
          <w:rFonts w:cs="Arial"/>
          <w:sz w:val="24"/>
          <w:szCs w:val="24"/>
        </w:rPr>
        <w:t xml:space="preserve"> vincolante, scevro </w:t>
      </w:r>
      <w:r w:rsidR="0021425D" w:rsidRPr="002B07C9">
        <w:rPr>
          <w:rFonts w:cs="Arial"/>
          <w:sz w:val="24"/>
          <w:szCs w:val="24"/>
        </w:rPr>
        <w:t xml:space="preserve">quindi </w:t>
      </w:r>
      <w:r w:rsidR="00BE6364" w:rsidRPr="002B07C9">
        <w:rPr>
          <w:rFonts w:cs="Arial"/>
          <w:sz w:val="24"/>
          <w:szCs w:val="24"/>
        </w:rPr>
        <w:t xml:space="preserve">da valutazioni di tipo discrezionale - </w:t>
      </w:r>
      <w:r w:rsidR="0006698E" w:rsidRPr="002B07C9">
        <w:rPr>
          <w:rFonts w:cs="Arial"/>
          <w:sz w:val="24"/>
          <w:szCs w:val="24"/>
        </w:rPr>
        <w:t>come ad esem</w:t>
      </w:r>
      <w:r w:rsidR="005D6F0A" w:rsidRPr="002B07C9">
        <w:rPr>
          <w:rFonts w:cs="Arial"/>
          <w:sz w:val="24"/>
          <w:szCs w:val="24"/>
        </w:rPr>
        <w:t>pio quello del prezzo più basso</w:t>
      </w:r>
      <w:r w:rsidR="005A21BD" w:rsidRPr="002B07C9">
        <w:rPr>
          <w:rFonts w:cs="Arial"/>
          <w:sz w:val="24"/>
          <w:szCs w:val="24"/>
        </w:rPr>
        <w:t xml:space="preserve"> </w:t>
      </w:r>
      <w:r w:rsidR="00BE6364" w:rsidRPr="002B07C9">
        <w:rPr>
          <w:rFonts w:cs="Arial"/>
          <w:sz w:val="24"/>
          <w:szCs w:val="24"/>
        </w:rPr>
        <w:t>-</w:t>
      </w:r>
      <w:r w:rsidR="0006698E" w:rsidRPr="002B07C9">
        <w:rPr>
          <w:rFonts w:cs="Arial"/>
          <w:sz w:val="24"/>
          <w:szCs w:val="24"/>
        </w:rPr>
        <w:t xml:space="preserve"> incide certamente sul grado di probabilità di consegu</w:t>
      </w:r>
      <w:r w:rsidR="00BE6364" w:rsidRPr="002B07C9">
        <w:rPr>
          <w:rFonts w:cs="Arial"/>
          <w:sz w:val="24"/>
          <w:szCs w:val="24"/>
        </w:rPr>
        <w:t>imento del bene sperato.</w:t>
      </w:r>
    </w:p>
    <w:p w:rsidR="00992073" w:rsidRPr="002B07C9" w:rsidRDefault="005D6F0A" w:rsidP="002B07C9">
      <w:pPr>
        <w:spacing w:line="276" w:lineRule="auto"/>
        <w:jc w:val="both"/>
        <w:rPr>
          <w:rFonts w:cs="Arial"/>
          <w:sz w:val="24"/>
          <w:szCs w:val="24"/>
        </w:rPr>
      </w:pPr>
      <w:r w:rsidRPr="002B07C9">
        <w:rPr>
          <w:rFonts w:cs="Arial"/>
          <w:sz w:val="24"/>
          <w:szCs w:val="24"/>
        </w:rPr>
        <w:t xml:space="preserve">Nella </w:t>
      </w:r>
      <w:r w:rsidR="005A21BD" w:rsidRPr="002B07C9">
        <w:rPr>
          <w:rFonts w:cs="Arial"/>
          <w:sz w:val="24"/>
          <w:szCs w:val="24"/>
        </w:rPr>
        <w:t>sentenza n. 141/2018 del T</w:t>
      </w:r>
      <w:r w:rsidR="008766A8" w:rsidRPr="002B07C9">
        <w:rPr>
          <w:rFonts w:cs="Arial"/>
          <w:sz w:val="24"/>
          <w:szCs w:val="24"/>
        </w:rPr>
        <w:t>.</w:t>
      </w:r>
      <w:r w:rsidR="005A21BD" w:rsidRPr="002B07C9">
        <w:rPr>
          <w:rFonts w:cs="Arial"/>
          <w:sz w:val="24"/>
          <w:szCs w:val="24"/>
        </w:rPr>
        <w:t>R</w:t>
      </w:r>
      <w:r w:rsidR="008766A8" w:rsidRPr="002B07C9">
        <w:rPr>
          <w:rFonts w:cs="Arial"/>
          <w:sz w:val="24"/>
          <w:szCs w:val="24"/>
        </w:rPr>
        <w:t>.</w:t>
      </w:r>
      <w:r w:rsidR="005A21BD" w:rsidRPr="002B07C9">
        <w:rPr>
          <w:rFonts w:cs="Arial"/>
          <w:sz w:val="24"/>
          <w:szCs w:val="24"/>
        </w:rPr>
        <w:t>G</w:t>
      </w:r>
      <w:r w:rsidR="008766A8" w:rsidRPr="002B07C9">
        <w:rPr>
          <w:rFonts w:cs="Arial"/>
          <w:sz w:val="24"/>
          <w:szCs w:val="24"/>
        </w:rPr>
        <w:t>.</w:t>
      </w:r>
      <w:r w:rsidR="005A21BD" w:rsidRPr="002B07C9">
        <w:rPr>
          <w:rFonts w:cs="Arial"/>
          <w:sz w:val="24"/>
          <w:szCs w:val="24"/>
        </w:rPr>
        <w:t>A</w:t>
      </w:r>
      <w:r w:rsidR="008766A8" w:rsidRPr="002B07C9">
        <w:rPr>
          <w:rFonts w:cs="Arial"/>
          <w:sz w:val="24"/>
          <w:szCs w:val="24"/>
        </w:rPr>
        <w:t>. di</w:t>
      </w:r>
      <w:r w:rsidR="005A21BD" w:rsidRPr="002B07C9">
        <w:rPr>
          <w:rFonts w:cs="Arial"/>
          <w:sz w:val="24"/>
          <w:szCs w:val="24"/>
        </w:rPr>
        <w:t xml:space="preserve"> Trento si osserva, sotto tale profilo, che la concessione del finanziamento al quale il ricorrente ambiva, negato a causa della tardiva iscrizione nel registro delle imprese da parte della Camera di Commercio, non presentava rilevanti profili di inc</w:t>
      </w:r>
      <w:r w:rsidR="00446E37" w:rsidRPr="002B07C9">
        <w:rPr>
          <w:rFonts w:cs="Arial"/>
          <w:sz w:val="24"/>
          <w:szCs w:val="24"/>
        </w:rPr>
        <w:t>ertezza, ma era pressoché certa, poiché</w:t>
      </w:r>
      <w:r w:rsidR="005A21BD" w:rsidRPr="002B07C9">
        <w:rPr>
          <w:rFonts w:cs="Arial"/>
          <w:sz w:val="24"/>
          <w:szCs w:val="24"/>
        </w:rPr>
        <w:t xml:space="preserve"> il riconoscimento del contributo era subordinato al </w:t>
      </w:r>
      <w:r w:rsidRPr="002B07C9">
        <w:rPr>
          <w:rFonts w:cs="Arial"/>
          <w:sz w:val="24"/>
          <w:szCs w:val="24"/>
        </w:rPr>
        <w:t xml:space="preserve">mero </w:t>
      </w:r>
      <w:r w:rsidR="00992073" w:rsidRPr="002B07C9">
        <w:rPr>
          <w:rFonts w:cs="Arial"/>
          <w:sz w:val="24"/>
          <w:szCs w:val="24"/>
        </w:rPr>
        <w:t>possesso di determinati requisiti</w:t>
      </w:r>
      <w:r w:rsidRPr="002B07C9">
        <w:rPr>
          <w:rFonts w:cs="Arial"/>
          <w:sz w:val="24"/>
          <w:szCs w:val="24"/>
        </w:rPr>
        <w:t xml:space="preserve"> formali</w:t>
      </w:r>
      <w:r w:rsidR="00992073" w:rsidRPr="002B07C9">
        <w:rPr>
          <w:rFonts w:cs="Arial"/>
          <w:sz w:val="24"/>
          <w:szCs w:val="24"/>
        </w:rPr>
        <w:t xml:space="preserve"> e alla presenza di uno stanziamento sufficiente. Per tale ragione, il T.R.</w:t>
      </w:r>
      <w:r w:rsidR="008766A8" w:rsidRPr="002B07C9">
        <w:rPr>
          <w:rFonts w:cs="Arial"/>
          <w:sz w:val="24"/>
          <w:szCs w:val="24"/>
        </w:rPr>
        <w:t>G</w:t>
      </w:r>
      <w:r w:rsidR="00992073" w:rsidRPr="002B07C9">
        <w:rPr>
          <w:rFonts w:cs="Arial"/>
          <w:sz w:val="24"/>
          <w:szCs w:val="24"/>
        </w:rPr>
        <w:t xml:space="preserve">.A. arriva a riconoscere in capo all’operatore economico un grado molto elevato di probabilità di ottenere il contributo, vicino alla certezza. </w:t>
      </w:r>
    </w:p>
    <w:p w:rsidR="00992073" w:rsidRPr="002B07C9" w:rsidRDefault="00BE6364" w:rsidP="002B07C9">
      <w:pPr>
        <w:spacing w:line="276" w:lineRule="auto"/>
        <w:jc w:val="both"/>
        <w:rPr>
          <w:rFonts w:cs="Arial"/>
          <w:sz w:val="24"/>
          <w:szCs w:val="24"/>
        </w:rPr>
      </w:pPr>
      <w:r w:rsidRPr="002B07C9">
        <w:rPr>
          <w:rFonts w:cs="Arial"/>
          <w:sz w:val="24"/>
          <w:szCs w:val="24"/>
        </w:rPr>
        <w:t>D</w:t>
      </w:r>
      <w:r w:rsidR="0006698E" w:rsidRPr="002B07C9">
        <w:rPr>
          <w:rFonts w:cs="Arial"/>
          <w:sz w:val="24"/>
          <w:szCs w:val="24"/>
        </w:rPr>
        <w:t xml:space="preserve">evono essere </w:t>
      </w:r>
      <w:r w:rsidR="00992073" w:rsidRPr="002B07C9">
        <w:rPr>
          <w:rFonts w:cs="Arial"/>
          <w:sz w:val="24"/>
          <w:szCs w:val="24"/>
        </w:rPr>
        <w:t>inoltre</w:t>
      </w:r>
      <w:r w:rsidR="0006698E" w:rsidRPr="002B07C9">
        <w:rPr>
          <w:rFonts w:cs="Arial"/>
          <w:sz w:val="24"/>
          <w:szCs w:val="24"/>
        </w:rPr>
        <w:t xml:space="preserve"> tenute in considerazione tutte quelle </w:t>
      </w:r>
      <w:r w:rsidR="006F7CEB" w:rsidRPr="002B07C9">
        <w:rPr>
          <w:rFonts w:cs="Arial"/>
          <w:sz w:val="24"/>
          <w:szCs w:val="24"/>
        </w:rPr>
        <w:t xml:space="preserve">ulteriori </w:t>
      </w:r>
      <w:r w:rsidR="0006698E" w:rsidRPr="002B07C9">
        <w:rPr>
          <w:rFonts w:cs="Arial"/>
          <w:sz w:val="24"/>
          <w:szCs w:val="24"/>
        </w:rPr>
        <w:t xml:space="preserve">specifiche circostanze che </w:t>
      </w:r>
      <w:r w:rsidR="00160CE0" w:rsidRPr="002B07C9">
        <w:rPr>
          <w:rFonts w:cs="Arial"/>
          <w:sz w:val="24"/>
          <w:szCs w:val="24"/>
        </w:rPr>
        <w:t>possono</w:t>
      </w:r>
      <w:r w:rsidR="006F7CEB" w:rsidRPr="002B07C9">
        <w:rPr>
          <w:rFonts w:cs="Arial"/>
          <w:sz w:val="24"/>
          <w:szCs w:val="24"/>
        </w:rPr>
        <w:t xml:space="preserve"> a loro volta</w:t>
      </w:r>
      <w:r w:rsidR="00160CE0" w:rsidRPr="002B07C9">
        <w:rPr>
          <w:rFonts w:cs="Arial"/>
          <w:sz w:val="24"/>
          <w:szCs w:val="24"/>
        </w:rPr>
        <w:t xml:space="preserve"> concretamente influire sulle probabilità di conseguimento del risultato favorevole per il ricorrente.</w:t>
      </w:r>
      <w:r w:rsidR="006F7CEB" w:rsidRPr="002B07C9">
        <w:rPr>
          <w:rFonts w:cs="Arial"/>
          <w:sz w:val="24"/>
          <w:szCs w:val="24"/>
        </w:rPr>
        <w:t xml:space="preserve"> </w:t>
      </w:r>
    </w:p>
    <w:p w:rsidR="00E33BE5" w:rsidRPr="002B07C9" w:rsidRDefault="006F7CEB" w:rsidP="002B07C9">
      <w:pPr>
        <w:spacing w:line="276" w:lineRule="auto"/>
        <w:jc w:val="both"/>
        <w:rPr>
          <w:rFonts w:cs="Arial"/>
          <w:sz w:val="24"/>
          <w:szCs w:val="24"/>
        </w:rPr>
      </w:pPr>
      <w:r w:rsidRPr="002B07C9">
        <w:rPr>
          <w:rFonts w:cs="Arial"/>
          <w:sz w:val="24"/>
          <w:szCs w:val="24"/>
        </w:rPr>
        <w:t>Rileva</w:t>
      </w:r>
      <w:r w:rsidR="008766A8" w:rsidRPr="002B07C9">
        <w:rPr>
          <w:rFonts w:cs="Arial"/>
          <w:sz w:val="24"/>
          <w:szCs w:val="24"/>
        </w:rPr>
        <w:t>no</w:t>
      </w:r>
      <w:r w:rsidRPr="002B07C9">
        <w:rPr>
          <w:rFonts w:cs="Arial"/>
          <w:sz w:val="24"/>
          <w:szCs w:val="24"/>
        </w:rPr>
        <w:t xml:space="preserve">, ad esempio, </w:t>
      </w:r>
      <w:r w:rsidR="008766A8" w:rsidRPr="002B07C9">
        <w:rPr>
          <w:rFonts w:cs="Arial"/>
          <w:sz w:val="24"/>
          <w:szCs w:val="24"/>
        </w:rPr>
        <w:t>quelle circostanze</w:t>
      </w:r>
      <w:r w:rsidRPr="002B07C9">
        <w:rPr>
          <w:rFonts w:cs="Arial"/>
          <w:sz w:val="24"/>
          <w:szCs w:val="24"/>
        </w:rPr>
        <w:t xml:space="preserve"> che poteva</w:t>
      </w:r>
      <w:r w:rsidR="008766A8" w:rsidRPr="002B07C9">
        <w:rPr>
          <w:rFonts w:cs="Arial"/>
          <w:sz w:val="24"/>
          <w:szCs w:val="24"/>
        </w:rPr>
        <w:t>no</w:t>
      </w:r>
      <w:r w:rsidRPr="002B07C9">
        <w:rPr>
          <w:rFonts w:cs="Arial"/>
          <w:sz w:val="24"/>
          <w:szCs w:val="24"/>
        </w:rPr>
        <w:t xml:space="preserve"> costituire, </w:t>
      </w:r>
      <w:r w:rsidRPr="002B07C9">
        <w:rPr>
          <w:rFonts w:cs="Arial"/>
          <w:i/>
          <w:sz w:val="24"/>
          <w:szCs w:val="24"/>
        </w:rPr>
        <w:t>ex se</w:t>
      </w:r>
      <w:r w:rsidRPr="002B07C9">
        <w:rPr>
          <w:rFonts w:cs="Arial"/>
          <w:sz w:val="24"/>
          <w:szCs w:val="24"/>
        </w:rPr>
        <w:t xml:space="preserve">, impedimento al perseguimento del bene di interesse, indipendentemente dall’adozione </w:t>
      </w:r>
      <w:r w:rsidR="00A40CC2" w:rsidRPr="002B07C9">
        <w:rPr>
          <w:rFonts w:cs="Arial"/>
          <w:sz w:val="24"/>
          <w:szCs w:val="24"/>
        </w:rPr>
        <w:t>del provvedimento illegittimo, come la carenza di requisiti di partecipazione alla procedura o la mancanza di stanziam</w:t>
      </w:r>
      <w:r w:rsidR="002B07C9" w:rsidRPr="002B07C9">
        <w:rPr>
          <w:rFonts w:cs="Arial"/>
          <w:sz w:val="24"/>
          <w:szCs w:val="24"/>
        </w:rPr>
        <w:t>enti sufficienti da parte dell’a</w:t>
      </w:r>
      <w:r w:rsidR="00A40CC2" w:rsidRPr="002B07C9">
        <w:rPr>
          <w:rFonts w:cs="Arial"/>
          <w:sz w:val="24"/>
          <w:szCs w:val="24"/>
        </w:rPr>
        <w:t>mministrazione tenuta ad erogare un finanziamento</w:t>
      </w:r>
      <w:r w:rsidR="008766A8" w:rsidRPr="002B07C9">
        <w:rPr>
          <w:rFonts w:cs="Arial"/>
          <w:sz w:val="24"/>
          <w:szCs w:val="24"/>
        </w:rPr>
        <w:t>.</w:t>
      </w:r>
    </w:p>
    <w:p w:rsidR="0021425D" w:rsidRPr="002B07C9" w:rsidRDefault="0021425D" w:rsidP="002B07C9">
      <w:pPr>
        <w:spacing w:line="276" w:lineRule="auto"/>
        <w:jc w:val="both"/>
        <w:rPr>
          <w:rFonts w:cs="Arial"/>
          <w:sz w:val="24"/>
          <w:szCs w:val="24"/>
        </w:rPr>
      </w:pPr>
      <w:r w:rsidRPr="002B07C9">
        <w:rPr>
          <w:rFonts w:cs="Arial"/>
          <w:sz w:val="24"/>
          <w:szCs w:val="24"/>
        </w:rPr>
        <w:t>Tali situazioni costituiscono</w:t>
      </w:r>
      <w:r w:rsidR="00446E37" w:rsidRPr="002B07C9">
        <w:rPr>
          <w:rFonts w:cs="Arial"/>
          <w:sz w:val="24"/>
          <w:szCs w:val="24"/>
        </w:rPr>
        <w:t>,</w:t>
      </w:r>
      <w:r w:rsidRPr="002B07C9">
        <w:rPr>
          <w:rFonts w:cs="Arial"/>
          <w:sz w:val="24"/>
          <w:szCs w:val="24"/>
        </w:rPr>
        <w:t xml:space="preserve"> </w:t>
      </w:r>
      <w:r w:rsidR="008766A8" w:rsidRPr="002B07C9">
        <w:rPr>
          <w:rFonts w:cs="Arial"/>
          <w:sz w:val="24"/>
          <w:szCs w:val="24"/>
        </w:rPr>
        <w:t>infatti</w:t>
      </w:r>
      <w:r w:rsidR="00446E37" w:rsidRPr="002B07C9">
        <w:rPr>
          <w:rFonts w:cs="Arial"/>
          <w:sz w:val="24"/>
          <w:szCs w:val="24"/>
        </w:rPr>
        <w:t>,</w:t>
      </w:r>
      <w:r w:rsidR="00992073" w:rsidRPr="002B07C9">
        <w:rPr>
          <w:rFonts w:cs="Arial"/>
          <w:sz w:val="24"/>
          <w:szCs w:val="24"/>
        </w:rPr>
        <w:t xml:space="preserve"> </w:t>
      </w:r>
      <w:r w:rsidRPr="002B07C9">
        <w:rPr>
          <w:rFonts w:cs="Arial"/>
          <w:sz w:val="24"/>
          <w:szCs w:val="24"/>
        </w:rPr>
        <w:t>ragioni ostative all’attribuzione del bene sperato e, in quanto tali, di fatto</w:t>
      </w:r>
      <w:r w:rsidR="008766A8" w:rsidRPr="002B07C9">
        <w:rPr>
          <w:rFonts w:cs="Arial"/>
          <w:sz w:val="24"/>
          <w:szCs w:val="24"/>
        </w:rPr>
        <w:t>,</w:t>
      </w:r>
      <w:r w:rsidRPr="002B07C9">
        <w:rPr>
          <w:rFonts w:cs="Arial"/>
          <w:sz w:val="24"/>
          <w:szCs w:val="24"/>
        </w:rPr>
        <w:t xml:space="preserve"> riducono grandemente o addirittura elidono le probabilità di conseguimento dell’utilità finale da parte del soggetto che agisce per ottenere il risarcimento del danno. </w:t>
      </w:r>
    </w:p>
    <w:p w:rsidR="00446E37" w:rsidRPr="002B07C9" w:rsidRDefault="0021425D" w:rsidP="002B07C9">
      <w:pPr>
        <w:spacing w:line="276" w:lineRule="auto"/>
        <w:jc w:val="both"/>
        <w:rPr>
          <w:rFonts w:cs="Arial"/>
          <w:sz w:val="24"/>
          <w:szCs w:val="24"/>
        </w:rPr>
      </w:pPr>
      <w:r w:rsidRPr="002B07C9">
        <w:rPr>
          <w:rFonts w:cs="Arial"/>
          <w:sz w:val="24"/>
          <w:szCs w:val="24"/>
        </w:rPr>
        <w:t xml:space="preserve">Ai sensi dell’art. 2697 c.c., </w:t>
      </w:r>
      <w:r w:rsidR="008766A8" w:rsidRPr="002B07C9">
        <w:rPr>
          <w:rFonts w:cs="Arial"/>
          <w:sz w:val="24"/>
          <w:szCs w:val="24"/>
        </w:rPr>
        <w:t xml:space="preserve">l’onere di fornire la prova sulla esistenza e consistenza del grado di probabilità di ottenere il bene sperato grava sul danneggiato. </w:t>
      </w:r>
    </w:p>
    <w:p w:rsidR="0021425D" w:rsidRPr="002B07C9" w:rsidRDefault="005D6F0A" w:rsidP="002B07C9">
      <w:pPr>
        <w:spacing w:line="276" w:lineRule="auto"/>
        <w:jc w:val="both"/>
        <w:rPr>
          <w:rFonts w:cs="Arial"/>
          <w:sz w:val="24"/>
          <w:szCs w:val="24"/>
        </w:rPr>
      </w:pPr>
      <w:r w:rsidRPr="002B07C9">
        <w:rPr>
          <w:rFonts w:cs="Arial"/>
          <w:sz w:val="24"/>
          <w:szCs w:val="24"/>
        </w:rPr>
        <w:t>Mentre</w:t>
      </w:r>
      <w:r w:rsidR="008766A8" w:rsidRPr="002B07C9">
        <w:rPr>
          <w:rFonts w:cs="Arial"/>
          <w:sz w:val="24"/>
          <w:szCs w:val="24"/>
        </w:rPr>
        <w:t xml:space="preserve"> </w:t>
      </w:r>
      <w:r w:rsidR="0021425D" w:rsidRPr="002B07C9">
        <w:rPr>
          <w:rFonts w:cs="Arial"/>
          <w:sz w:val="24"/>
          <w:szCs w:val="24"/>
        </w:rPr>
        <w:t>l</w:t>
      </w:r>
      <w:r w:rsidR="00E33BE5" w:rsidRPr="002B07C9">
        <w:rPr>
          <w:rFonts w:cs="Arial"/>
          <w:sz w:val="24"/>
          <w:szCs w:val="24"/>
        </w:rPr>
        <w:t xml:space="preserve">’onere di fornire la prova </w:t>
      </w:r>
      <w:r w:rsidR="00992073" w:rsidRPr="002B07C9">
        <w:rPr>
          <w:rFonts w:cs="Arial"/>
          <w:sz w:val="24"/>
          <w:szCs w:val="24"/>
        </w:rPr>
        <w:t xml:space="preserve">dell’esistenza di </w:t>
      </w:r>
      <w:r w:rsidR="008766A8" w:rsidRPr="002B07C9">
        <w:rPr>
          <w:rFonts w:cs="Arial"/>
          <w:sz w:val="24"/>
          <w:szCs w:val="24"/>
        </w:rPr>
        <w:t xml:space="preserve">eventuali </w:t>
      </w:r>
      <w:r w:rsidR="00E33BE5" w:rsidRPr="002B07C9">
        <w:rPr>
          <w:rFonts w:cs="Arial"/>
          <w:sz w:val="24"/>
          <w:szCs w:val="24"/>
        </w:rPr>
        <w:t>circostanze</w:t>
      </w:r>
      <w:r w:rsidR="008766A8" w:rsidRPr="002B07C9">
        <w:rPr>
          <w:rFonts w:cs="Arial"/>
          <w:sz w:val="24"/>
          <w:szCs w:val="24"/>
        </w:rPr>
        <w:t xml:space="preserve"> </w:t>
      </w:r>
      <w:r w:rsidR="00E33BE5" w:rsidRPr="002B07C9">
        <w:rPr>
          <w:rFonts w:cs="Arial"/>
          <w:sz w:val="24"/>
          <w:szCs w:val="24"/>
        </w:rPr>
        <w:t>impedit</w:t>
      </w:r>
      <w:r w:rsidR="0021425D" w:rsidRPr="002B07C9">
        <w:rPr>
          <w:rFonts w:cs="Arial"/>
          <w:sz w:val="24"/>
          <w:szCs w:val="24"/>
        </w:rPr>
        <w:t>i</w:t>
      </w:r>
      <w:r w:rsidR="008766A8" w:rsidRPr="002B07C9">
        <w:rPr>
          <w:rFonts w:cs="Arial"/>
          <w:sz w:val="24"/>
          <w:szCs w:val="24"/>
        </w:rPr>
        <w:t xml:space="preserve">ve del diritto al risarcimento </w:t>
      </w:r>
      <w:r w:rsidR="00E33BE5" w:rsidRPr="002B07C9">
        <w:rPr>
          <w:rFonts w:cs="Arial"/>
          <w:sz w:val="24"/>
          <w:szCs w:val="24"/>
        </w:rPr>
        <w:t xml:space="preserve">grava sul soggetto che di esse intende avvantaggiarsi per negare l’esistenza del diritto azionato </w:t>
      </w:r>
      <w:r w:rsidR="00E33BE5" w:rsidRPr="002B07C9">
        <w:rPr>
          <w:rFonts w:cs="Arial"/>
          <w:i/>
          <w:sz w:val="24"/>
          <w:szCs w:val="24"/>
        </w:rPr>
        <w:t>ex adverso</w:t>
      </w:r>
      <w:r w:rsidR="002B07C9" w:rsidRPr="002B07C9">
        <w:rPr>
          <w:rFonts w:cs="Arial"/>
          <w:sz w:val="24"/>
          <w:szCs w:val="24"/>
        </w:rPr>
        <w:t xml:space="preserve"> e quindi, di norma, sull’a</w:t>
      </w:r>
      <w:r w:rsidR="00E33BE5" w:rsidRPr="002B07C9">
        <w:rPr>
          <w:rFonts w:cs="Arial"/>
          <w:sz w:val="24"/>
          <w:szCs w:val="24"/>
        </w:rPr>
        <w:t xml:space="preserve">mministrazione resistente. </w:t>
      </w:r>
    </w:p>
    <w:p w:rsidR="00E33BE5" w:rsidRPr="002B07C9" w:rsidRDefault="00E33BE5" w:rsidP="002B07C9">
      <w:pPr>
        <w:spacing w:line="276" w:lineRule="auto"/>
        <w:jc w:val="both"/>
        <w:rPr>
          <w:rFonts w:cs="Arial"/>
          <w:sz w:val="24"/>
          <w:szCs w:val="24"/>
        </w:rPr>
      </w:pPr>
      <w:r w:rsidRPr="002B07C9">
        <w:rPr>
          <w:rFonts w:cs="Arial"/>
          <w:sz w:val="24"/>
          <w:szCs w:val="24"/>
        </w:rPr>
        <w:lastRenderedPageBreak/>
        <w:t>Sotto tale aspetto è opport</w:t>
      </w:r>
      <w:r w:rsidR="0021425D" w:rsidRPr="002B07C9">
        <w:rPr>
          <w:rFonts w:cs="Arial"/>
          <w:sz w:val="24"/>
          <w:szCs w:val="24"/>
        </w:rPr>
        <w:t>uno pera</w:t>
      </w:r>
      <w:r w:rsidR="00446E37" w:rsidRPr="002B07C9">
        <w:rPr>
          <w:rFonts w:cs="Arial"/>
          <w:sz w:val="24"/>
          <w:szCs w:val="24"/>
        </w:rPr>
        <w:t>ltro precisare che tale</w:t>
      </w:r>
      <w:r w:rsidR="0021425D" w:rsidRPr="002B07C9">
        <w:rPr>
          <w:rFonts w:cs="Arial"/>
          <w:sz w:val="24"/>
          <w:szCs w:val="24"/>
        </w:rPr>
        <w:t xml:space="preserve"> </w:t>
      </w:r>
      <w:r w:rsidRPr="002B07C9">
        <w:rPr>
          <w:rFonts w:cs="Arial"/>
          <w:sz w:val="24"/>
          <w:szCs w:val="24"/>
        </w:rPr>
        <w:t xml:space="preserve">onere probatorio non </w:t>
      </w:r>
      <w:r w:rsidR="00992073" w:rsidRPr="002B07C9">
        <w:rPr>
          <w:rFonts w:cs="Arial"/>
          <w:sz w:val="24"/>
          <w:szCs w:val="24"/>
        </w:rPr>
        <w:t>può</w:t>
      </w:r>
      <w:r w:rsidRPr="002B07C9">
        <w:rPr>
          <w:rFonts w:cs="Arial"/>
          <w:sz w:val="24"/>
          <w:szCs w:val="24"/>
        </w:rPr>
        <w:t xml:space="preserve"> dirsi soddisfatto </w:t>
      </w:r>
      <w:r w:rsidR="00446E37" w:rsidRPr="002B07C9">
        <w:rPr>
          <w:rFonts w:cs="Arial"/>
          <w:sz w:val="24"/>
          <w:szCs w:val="24"/>
        </w:rPr>
        <w:t>per mezzo di</w:t>
      </w:r>
      <w:r w:rsidRPr="002B07C9">
        <w:rPr>
          <w:rFonts w:cs="Arial"/>
          <w:sz w:val="24"/>
          <w:szCs w:val="24"/>
        </w:rPr>
        <w:t xml:space="preserve"> generiche affermazio</w:t>
      </w:r>
      <w:r w:rsidR="0021425D" w:rsidRPr="002B07C9">
        <w:rPr>
          <w:rFonts w:cs="Arial"/>
          <w:sz w:val="24"/>
          <w:szCs w:val="24"/>
        </w:rPr>
        <w:t>ni, essendo piuttosto necessaria</w:t>
      </w:r>
      <w:r w:rsidRPr="002B07C9">
        <w:rPr>
          <w:rFonts w:cs="Arial"/>
          <w:sz w:val="24"/>
          <w:szCs w:val="24"/>
        </w:rPr>
        <w:t xml:space="preserve"> una puntuale e circostanziata </w:t>
      </w:r>
      <w:r w:rsidR="00446E37" w:rsidRPr="002B07C9">
        <w:rPr>
          <w:rFonts w:cs="Arial"/>
          <w:sz w:val="24"/>
          <w:szCs w:val="24"/>
        </w:rPr>
        <w:t xml:space="preserve">dimostrazione delle </w:t>
      </w:r>
      <w:r w:rsidR="00992073" w:rsidRPr="002B07C9">
        <w:rPr>
          <w:rFonts w:cs="Arial"/>
          <w:sz w:val="24"/>
          <w:szCs w:val="24"/>
        </w:rPr>
        <w:t>circostanze</w:t>
      </w:r>
      <w:r w:rsidRPr="002B07C9">
        <w:rPr>
          <w:rFonts w:cs="Arial"/>
          <w:sz w:val="24"/>
          <w:szCs w:val="24"/>
        </w:rPr>
        <w:t xml:space="preserve"> </w:t>
      </w:r>
      <w:r w:rsidR="00446E37" w:rsidRPr="002B07C9">
        <w:rPr>
          <w:rFonts w:cs="Arial"/>
          <w:sz w:val="24"/>
          <w:szCs w:val="24"/>
        </w:rPr>
        <w:t>oggettive che incidono</w:t>
      </w:r>
      <w:r w:rsidR="00992073" w:rsidRPr="002B07C9">
        <w:rPr>
          <w:rFonts w:cs="Arial"/>
          <w:sz w:val="24"/>
          <w:szCs w:val="24"/>
        </w:rPr>
        <w:t xml:space="preserve"> </w:t>
      </w:r>
      <w:r w:rsidR="008766A8" w:rsidRPr="002B07C9">
        <w:rPr>
          <w:rFonts w:cs="Arial"/>
          <w:sz w:val="24"/>
          <w:szCs w:val="24"/>
        </w:rPr>
        <w:t xml:space="preserve">in modo concreto </w:t>
      </w:r>
      <w:r w:rsidR="00992073" w:rsidRPr="002B07C9">
        <w:rPr>
          <w:rFonts w:cs="Arial"/>
          <w:sz w:val="24"/>
          <w:szCs w:val="24"/>
        </w:rPr>
        <w:t xml:space="preserve">sul grado di </w:t>
      </w:r>
      <w:r w:rsidRPr="002B07C9">
        <w:rPr>
          <w:rFonts w:cs="Arial"/>
          <w:sz w:val="24"/>
          <w:szCs w:val="24"/>
        </w:rPr>
        <w:t>possibilità di ot</w:t>
      </w:r>
      <w:r w:rsidR="00992073" w:rsidRPr="002B07C9">
        <w:rPr>
          <w:rFonts w:cs="Arial"/>
          <w:sz w:val="24"/>
          <w:szCs w:val="24"/>
        </w:rPr>
        <w:t>tenimento del bene di interesse, significativamente riducendolo o addirittura azzerandolo.</w:t>
      </w:r>
      <w:r w:rsidRPr="002B07C9">
        <w:rPr>
          <w:rFonts w:cs="Arial"/>
          <w:sz w:val="24"/>
          <w:szCs w:val="24"/>
        </w:rPr>
        <w:t xml:space="preserve">  </w:t>
      </w:r>
    </w:p>
    <w:p w:rsidR="0085254E" w:rsidRPr="002B07C9" w:rsidRDefault="00160CE0" w:rsidP="002B07C9">
      <w:pPr>
        <w:spacing w:line="276" w:lineRule="auto"/>
        <w:jc w:val="both"/>
        <w:rPr>
          <w:rFonts w:cs="Arial"/>
          <w:sz w:val="24"/>
          <w:szCs w:val="24"/>
        </w:rPr>
      </w:pPr>
      <w:r w:rsidRPr="002B07C9">
        <w:rPr>
          <w:rFonts w:cs="Arial"/>
          <w:sz w:val="24"/>
          <w:szCs w:val="24"/>
        </w:rPr>
        <w:t xml:space="preserve">Tutto ciò premesso, </w:t>
      </w:r>
      <w:r w:rsidR="0021425D" w:rsidRPr="002B07C9">
        <w:rPr>
          <w:rFonts w:cs="Arial"/>
          <w:sz w:val="24"/>
          <w:szCs w:val="24"/>
        </w:rPr>
        <w:t xml:space="preserve">è possibile evidenziare che, </w:t>
      </w:r>
      <w:r w:rsidRPr="002B07C9">
        <w:rPr>
          <w:rFonts w:cs="Arial"/>
          <w:sz w:val="24"/>
          <w:szCs w:val="24"/>
        </w:rPr>
        <w:t xml:space="preserve">in base </w:t>
      </w:r>
      <w:r w:rsidR="0021425D" w:rsidRPr="002B07C9">
        <w:rPr>
          <w:rFonts w:cs="Arial"/>
          <w:sz w:val="24"/>
          <w:szCs w:val="24"/>
        </w:rPr>
        <w:t>all’</w:t>
      </w:r>
      <w:r w:rsidR="005E0FAE" w:rsidRPr="002B07C9">
        <w:rPr>
          <w:rFonts w:cs="Arial"/>
          <w:sz w:val="24"/>
          <w:szCs w:val="24"/>
        </w:rPr>
        <w:t>orientamento</w:t>
      </w:r>
      <w:r w:rsidRPr="002B07C9">
        <w:rPr>
          <w:rFonts w:cs="Arial"/>
          <w:sz w:val="24"/>
          <w:szCs w:val="24"/>
        </w:rPr>
        <w:t xml:space="preserve"> giurisprudenz</w:t>
      </w:r>
      <w:r w:rsidR="005E0FAE" w:rsidRPr="002B07C9">
        <w:rPr>
          <w:rFonts w:cs="Arial"/>
          <w:sz w:val="24"/>
          <w:szCs w:val="24"/>
        </w:rPr>
        <w:t>iale</w:t>
      </w:r>
      <w:r w:rsidR="0021425D" w:rsidRPr="002B07C9">
        <w:rPr>
          <w:rFonts w:cs="Arial"/>
          <w:sz w:val="24"/>
          <w:szCs w:val="24"/>
        </w:rPr>
        <w:t xml:space="preserve"> che aderisce alla teoria eziologica</w:t>
      </w:r>
      <w:r w:rsidR="00E32484" w:rsidRPr="002B07C9">
        <w:rPr>
          <w:rFonts w:cs="Arial"/>
          <w:sz w:val="24"/>
          <w:szCs w:val="24"/>
        </w:rPr>
        <w:t xml:space="preserve">, </w:t>
      </w:r>
      <w:r w:rsidR="005E0FAE" w:rsidRPr="002B07C9">
        <w:rPr>
          <w:rFonts w:cs="Arial"/>
          <w:sz w:val="24"/>
          <w:szCs w:val="24"/>
        </w:rPr>
        <w:t>la</w:t>
      </w:r>
      <w:r w:rsidR="00521893" w:rsidRPr="002B07C9">
        <w:rPr>
          <w:rFonts w:cs="Arial"/>
          <w:sz w:val="24"/>
          <w:szCs w:val="24"/>
        </w:rPr>
        <w:t xml:space="preserve"> possibilità </w:t>
      </w:r>
      <w:r w:rsidR="006F7CEB" w:rsidRPr="002B07C9">
        <w:rPr>
          <w:rFonts w:cs="Arial"/>
          <w:sz w:val="24"/>
          <w:szCs w:val="24"/>
        </w:rPr>
        <w:t xml:space="preserve">di ottenimento del bene sperato </w:t>
      </w:r>
      <w:r w:rsidR="00992073" w:rsidRPr="002B07C9">
        <w:rPr>
          <w:rFonts w:cs="Arial"/>
          <w:sz w:val="24"/>
          <w:szCs w:val="24"/>
        </w:rPr>
        <w:t>spesso viene</w:t>
      </w:r>
      <w:r w:rsidR="00E32484" w:rsidRPr="002B07C9">
        <w:rPr>
          <w:rFonts w:cs="Arial"/>
          <w:sz w:val="24"/>
          <w:szCs w:val="24"/>
        </w:rPr>
        <w:t xml:space="preserve"> ritenuta</w:t>
      </w:r>
      <w:r w:rsidR="00521893" w:rsidRPr="002B07C9">
        <w:rPr>
          <w:rFonts w:cs="Arial"/>
          <w:sz w:val="24"/>
          <w:szCs w:val="24"/>
        </w:rPr>
        <w:t xml:space="preserve"> rilevante ai fini risarcitori solo se raggiunge il livello di una concreta </w:t>
      </w:r>
      <w:r w:rsidR="00E32484" w:rsidRPr="002B07C9">
        <w:rPr>
          <w:rFonts w:cs="Arial"/>
          <w:sz w:val="24"/>
          <w:szCs w:val="24"/>
        </w:rPr>
        <w:t xml:space="preserve">possibilità di successo, che si </w:t>
      </w:r>
      <w:r w:rsidR="00521893" w:rsidRPr="002B07C9">
        <w:rPr>
          <w:rFonts w:cs="Arial"/>
          <w:sz w:val="24"/>
          <w:szCs w:val="24"/>
        </w:rPr>
        <w:t>ritiene sussistente quando vi sia almeno il 50% di possibilità di o</w:t>
      </w:r>
      <w:r w:rsidRPr="002B07C9">
        <w:rPr>
          <w:rFonts w:cs="Arial"/>
          <w:sz w:val="24"/>
          <w:szCs w:val="24"/>
        </w:rPr>
        <w:t>ttenere il risultato perseguito</w:t>
      </w:r>
      <w:r w:rsidR="00DD29C8" w:rsidRPr="002B07C9">
        <w:rPr>
          <w:rFonts w:cs="Arial"/>
          <w:sz w:val="24"/>
          <w:szCs w:val="24"/>
        </w:rPr>
        <w:t xml:space="preserve">. </w:t>
      </w:r>
      <w:r w:rsidR="00521893" w:rsidRPr="002B07C9">
        <w:rPr>
          <w:rFonts w:cs="Arial"/>
          <w:sz w:val="24"/>
          <w:szCs w:val="24"/>
        </w:rPr>
        <w:t xml:space="preserve"> </w:t>
      </w:r>
      <w:r w:rsidR="00DD29C8" w:rsidRPr="002B07C9">
        <w:rPr>
          <w:rFonts w:cs="Arial"/>
          <w:sz w:val="24"/>
          <w:szCs w:val="24"/>
        </w:rPr>
        <w:t xml:space="preserve">In caso contrario si rischia infatti di risarcire anche mere possibilità, statisticamente irrilevanti </w:t>
      </w:r>
      <w:r w:rsidR="005D6F0A" w:rsidRPr="002B07C9">
        <w:rPr>
          <w:rFonts w:cs="Arial"/>
          <w:sz w:val="24"/>
          <w:szCs w:val="24"/>
        </w:rPr>
        <w:t xml:space="preserve">(cfr. </w:t>
      </w:r>
      <w:r w:rsidR="00DD29C8" w:rsidRPr="002B07C9">
        <w:rPr>
          <w:rFonts w:cs="Arial"/>
          <w:i/>
          <w:sz w:val="24"/>
          <w:szCs w:val="24"/>
        </w:rPr>
        <w:t>ex multis</w:t>
      </w:r>
      <w:r w:rsidR="00DD29C8" w:rsidRPr="002B07C9">
        <w:rPr>
          <w:rFonts w:cs="Arial"/>
          <w:sz w:val="24"/>
          <w:szCs w:val="24"/>
        </w:rPr>
        <w:t xml:space="preserve">, Cons. Stato, sez. IV, 16 maggio 2018, n. 2907; Cons. Stato, Sez. V, 27 dicembre 2017, n. 6088; </w:t>
      </w:r>
      <w:r w:rsidR="005D6F0A" w:rsidRPr="002B07C9">
        <w:rPr>
          <w:rFonts w:cs="Arial"/>
          <w:sz w:val="24"/>
          <w:szCs w:val="24"/>
        </w:rPr>
        <w:t>Cons. Stato, sez. V, 30 giugno 2015, n.</w:t>
      </w:r>
      <w:r w:rsidR="0061177D" w:rsidRPr="002B07C9">
        <w:rPr>
          <w:rFonts w:cs="Arial"/>
          <w:sz w:val="24"/>
          <w:szCs w:val="24"/>
        </w:rPr>
        <w:t xml:space="preserve"> 3249). </w:t>
      </w:r>
    </w:p>
    <w:p w:rsidR="00992073" w:rsidRPr="002B07C9" w:rsidRDefault="00992073" w:rsidP="002B07C9">
      <w:pPr>
        <w:spacing w:line="276" w:lineRule="auto"/>
        <w:jc w:val="both"/>
        <w:rPr>
          <w:rFonts w:cs="Arial"/>
          <w:sz w:val="24"/>
          <w:szCs w:val="24"/>
        </w:rPr>
      </w:pPr>
      <w:r w:rsidRPr="002B07C9">
        <w:rPr>
          <w:rFonts w:cs="Arial"/>
          <w:sz w:val="24"/>
          <w:szCs w:val="24"/>
        </w:rPr>
        <w:t xml:space="preserve">E’ opportuno precisare </w:t>
      </w:r>
      <w:r w:rsidR="008766A8" w:rsidRPr="002B07C9">
        <w:rPr>
          <w:rFonts w:cs="Arial"/>
          <w:sz w:val="24"/>
          <w:szCs w:val="24"/>
        </w:rPr>
        <w:t xml:space="preserve">anche </w:t>
      </w:r>
      <w:r w:rsidRPr="002B07C9">
        <w:rPr>
          <w:rFonts w:cs="Arial"/>
          <w:sz w:val="24"/>
          <w:szCs w:val="24"/>
        </w:rPr>
        <w:t>che, alla luce del richiamato</w:t>
      </w:r>
      <w:r w:rsidR="001D33F6" w:rsidRPr="002B07C9">
        <w:rPr>
          <w:rFonts w:cs="Arial"/>
          <w:sz w:val="24"/>
          <w:szCs w:val="24"/>
        </w:rPr>
        <w:t xml:space="preserve"> orientamento,</w:t>
      </w:r>
      <w:r w:rsidR="00E33BE5" w:rsidRPr="002B07C9">
        <w:rPr>
          <w:rFonts w:cs="Arial"/>
          <w:sz w:val="24"/>
          <w:szCs w:val="24"/>
        </w:rPr>
        <w:t xml:space="preserve"> </w:t>
      </w:r>
      <w:r w:rsidR="0061177D" w:rsidRPr="002B07C9">
        <w:rPr>
          <w:rFonts w:cs="Arial"/>
          <w:sz w:val="24"/>
          <w:szCs w:val="24"/>
        </w:rPr>
        <w:t>l’annullamento di un provvedimento amministrativo</w:t>
      </w:r>
      <w:r w:rsidR="005C620F" w:rsidRPr="002B07C9">
        <w:rPr>
          <w:rFonts w:cs="Arial"/>
          <w:sz w:val="24"/>
          <w:szCs w:val="24"/>
        </w:rPr>
        <w:t xml:space="preserve"> illegittimo</w:t>
      </w:r>
      <w:r w:rsidR="0061177D" w:rsidRPr="002B07C9">
        <w:rPr>
          <w:rFonts w:cs="Arial"/>
          <w:sz w:val="24"/>
          <w:szCs w:val="24"/>
        </w:rPr>
        <w:t>, con salvezza del riesercizio del potere non vincolato da parte della pubblica amministrazione, non può mai consentire l’accoglimento di una domanda risarcitoria</w:t>
      </w:r>
      <w:r w:rsidR="00DD29C8" w:rsidRPr="002B07C9">
        <w:rPr>
          <w:rFonts w:cs="Arial"/>
          <w:sz w:val="24"/>
          <w:szCs w:val="24"/>
        </w:rPr>
        <w:t>.</w:t>
      </w:r>
      <w:r w:rsidR="00813E39" w:rsidRPr="002B07C9">
        <w:rPr>
          <w:rFonts w:cs="Arial"/>
          <w:sz w:val="24"/>
          <w:szCs w:val="24"/>
        </w:rPr>
        <w:t xml:space="preserve"> </w:t>
      </w:r>
    </w:p>
    <w:p w:rsidR="00992073" w:rsidRPr="002B07C9" w:rsidRDefault="0061177D" w:rsidP="002B07C9">
      <w:pPr>
        <w:spacing w:line="276" w:lineRule="auto"/>
        <w:jc w:val="both"/>
        <w:rPr>
          <w:rFonts w:cs="Arial"/>
          <w:sz w:val="24"/>
          <w:szCs w:val="24"/>
        </w:rPr>
      </w:pPr>
      <w:r w:rsidRPr="002B07C9">
        <w:rPr>
          <w:rFonts w:cs="Arial"/>
          <w:sz w:val="24"/>
          <w:szCs w:val="24"/>
        </w:rPr>
        <w:t xml:space="preserve">In questi casi, infatti, attraverso la statuizione giudiziale viene solo riconosciuta l’illegittimità del </w:t>
      </w:r>
      <w:r w:rsidR="003F0A5F" w:rsidRPr="002B07C9">
        <w:rPr>
          <w:rFonts w:cs="Arial"/>
          <w:sz w:val="24"/>
          <w:szCs w:val="24"/>
        </w:rPr>
        <w:t>comportamento tenuto dalla p.a.,</w:t>
      </w:r>
      <w:r w:rsidRPr="002B07C9">
        <w:rPr>
          <w:rFonts w:cs="Arial"/>
          <w:sz w:val="24"/>
          <w:szCs w:val="24"/>
        </w:rPr>
        <w:t xml:space="preserve"> con conseguente caducazione </w:t>
      </w:r>
      <w:r w:rsidR="005C3AB5" w:rsidRPr="002B07C9">
        <w:rPr>
          <w:rFonts w:cs="Arial"/>
          <w:sz w:val="24"/>
          <w:szCs w:val="24"/>
        </w:rPr>
        <w:t>dei</w:t>
      </w:r>
      <w:r w:rsidRPr="002B07C9">
        <w:rPr>
          <w:rFonts w:cs="Arial"/>
          <w:sz w:val="24"/>
          <w:szCs w:val="24"/>
        </w:rPr>
        <w:t xml:space="preserve"> provvedimenti </w:t>
      </w:r>
      <w:r w:rsidR="0021425D" w:rsidRPr="002B07C9">
        <w:rPr>
          <w:rFonts w:cs="Arial"/>
          <w:sz w:val="24"/>
          <w:szCs w:val="24"/>
        </w:rPr>
        <w:t xml:space="preserve">già </w:t>
      </w:r>
      <w:r w:rsidRPr="002B07C9">
        <w:rPr>
          <w:rFonts w:cs="Arial"/>
          <w:sz w:val="24"/>
          <w:szCs w:val="24"/>
        </w:rPr>
        <w:t xml:space="preserve">adottati. </w:t>
      </w:r>
    </w:p>
    <w:p w:rsidR="00992073" w:rsidRPr="002B07C9" w:rsidRDefault="0061177D" w:rsidP="002B07C9">
      <w:pPr>
        <w:spacing w:line="276" w:lineRule="auto"/>
        <w:jc w:val="both"/>
        <w:rPr>
          <w:rFonts w:cs="Arial"/>
          <w:sz w:val="24"/>
          <w:szCs w:val="24"/>
        </w:rPr>
      </w:pPr>
      <w:r w:rsidRPr="002B07C9">
        <w:rPr>
          <w:rFonts w:cs="Arial"/>
          <w:sz w:val="24"/>
          <w:szCs w:val="24"/>
        </w:rPr>
        <w:t xml:space="preserve">A fronte </w:t>
      </w:r>
      <w:r w:rsidR="005C3AB5" w:rsidRPr="002B07C9">
        <w:rPr>
          <w:rFonts w:cs="Arial"/>
          <w:sz w:val="24"/>
          <w:szCs w:val="24"/>
        </w:rPr>
        <w:t xml:space="preserve">di tale decisione, la pubblica </w:t>
      </w:r>
      <w:r w:rsidR="002B07C9" w:rsidRPr="002B07C9">
        <w:rPr>
          <w:rFonts w:cs="Arial"/>
          <w:sz w:val="24"/>
          <w:szCs w:val="24"/>
        </w:rPr>
        <w:t>a</w:t>
      </w:r>
      <w:r w:rsidRPr="002B07C9">
        <w:rPr>
          <w:rFonts w:cs="Arial"/>
          <w:sz w:val="24"/>
          <w:szCs w:val="24"/>
        </w:rPr>
        <w:t>mministrazione è tenuta ad esercitare nuovamente il proprio potere discrezionale</w:t>
      </w:r>
      <w:r w:rsidR="003F0A5F" w:rsidRPr="002B07C9">
        <w:rPr>
          <w:rFonts w:cs="Arial"/>
          <w:sz w:val="24"/>
          <w:szCs w:val="24"/>
        </w:rPr>
        <w:t>, nel rispetto dei principi sanciti nella sentenza</w:t>
      </w:r>
      <w:r w:rsidR="005C620F" w:rsidRPr="002B07C9">
        <w:rPr>
          <w:rFonts w:cs="Arial"/>
          <w:sz w:val="24"/>
          <w:szCs w:val="24"/>
        </w:rPr>
        <w:t>,</w:t>
      </w:r>
      <w:r w:rsidR="003F0A5F" w:rsidRPr="002B07C9">
        <w:rPr>
          <w:rFonts w:cs="Arial"/>
          <w:sz w:val="24"/>
          <w:szCs w:val="24"/>
        </w:rPr>
        <w:t xml:space="preserve"> ma con esito pur sempre libero</w:t>
      </w:r>
      <w:r w:rsidR="0021425D" w:rsidRPr="002B07C9">
        <w:rPr>
          <w:rFonts w:cs="Arial"/>
          <w:sz w:val="24"/>
          <w:szCs w:val="24"/>
        </w:rPr>
        <w:t xml:space="preserve"> e nella pienezza delle proprie prerogative</w:t>
      </w:r>
      <w:r w:rsidR="003F0A5F" w:rsidRPr="002B07C9">
        <w:rPr>
          <w:rFonts w:cs="Arial"/>
          <w:sz w:val="24"/>
          <w:szCs w:val="24"/>
        </w:rPr>
        <w:t xml:space="preserve">, senza che </w:t>
      </w:r>
      <w:r w:rsidR="0021425D" w:rsidRPr="002B07C9">
        <w:rPr>
          <w:rFonts w:cs="Arial"/>
          <w:sz w:val="24"/>
          <w:szCs w:val="24"/>
        </w:rPr>
        <w:t>possa in alcun modo dirsi</w:t>
      </w:r>
      <w:r w:rsidR="003F0A5F" w:rsidRPr="002B07C9">
        <w:rPr>
          <w:rFonts w:cs="Arial"/>
          <w:sz w:val="24"/>
          <w:szCs w:val="24"/>
        </w:rPr>
        <w:t xml:space="preserve"> riconosciuta la spettanza del bene al soggetto privato</w:t>
      </w:r>
      <w:r w:rsidR="005C3AB5" w:rsidRPr="002B07C9">
        <w:rPr>
          <w:rFonts w:cs="Arial"/>
          <w:sz w:val="24"/>
          <w:szCs w:val="24"/>
        </w:rPr>
        <w:t>, neppure in termini meramente percentuali.</w:t>
      </w:r>
      <w:r w:rsidR="00602552" w:rsidRPr="002B07C9">
        <w:rPr>
          <w:rFonts w:cs="Arial"/>
          <w:sz w:val="24"/>
          <w:szCs w:val="24"/>
        </w:rPr>
        <w:t xml:space="preserve"> </w:t>
      </w:r>
    </w:p>
    <w:p w:rsidR="00992073" w:rsidRPr="002B07C9" w:rsidRDefault="00DD29C8" w:rsidP="002B07C9">
      <w:pPr>
        <w:spacing w:line="276" w:lineRule="auto"/>
        <w:jc w:val="both"/>
        <w:rPr>
          <w:rFonts w:cs="Arial"/>
          <w:sz w:val="24"/>
          <w:szCs w:val="24"/>
        </w:rPr>
      </w:pPr>
      <w:r w:rsidRPr="002B07C9">
        <w:rPr>
          <w:rFonts w:cs="Arial"/>
          <w:sz w:val="24"/>
          <w:szCs w:val="24"/>
        </w:rPr>
        <w:t>Il privato</w:t>
      </w:r>
      <w:r w:rsidR="005C3AB5" w:rsidRPr="002B07C9">
        <w:rPr>
          <w:rFonts w:cs="Arial"/>
          <w:sz w:val="24"/>
          <w:szCs w:val="24"/>
        </w:rPr>
        <w:t>,</w:t>
      </w:r>
      <w:r w:rsidR="00602552" w:rsidRPr="002B07C9">
        <w:rPr>
          <w:rFonts w:cs="Arial"/>
          <w:sz w:val="24"/>
          <w:szCs w:val="24"/>
        </w:rPr>
        <w:t xml:space="preserve"> </w:t>
      </w:r>
      <w:r w:rsidR="005C3AB5" w:rsidRPr="002B07C9">
        <w:rPr>
          <w:rFonts w:cs="Arial"/>
          <w:sz w:val="24"/>
          <w:szCs w:val="24"/>
        </w:rPr>
        <w:t>dunque, potrà</w:t>
      </w:r>
      <w:r w:rsidR="00602552" w:rsidRPr="002B07C9">
        <w:rPr>
          <w:rFonts w:cs="Arial"/>
          <w:sz w:val="24"/>
          <w:szCs w:val="24"/>
        </w:rPr>
        <w:t xml:space="preserve"> trovare la soddisfazione dei propri interessi</w:t>
      </w:r>
      <w:r w:rsidR="00992073" w:rsidRPr="002B07C9">
        <w:rPr>
          <w:rFonts w:cs="Arial"/>
          <w:sz w:val="24"/>
          <w:szCs w:val="24"/>
        </w:rPr>
        <w:t xml:space="preserve"> </w:t>
      </w:r>
      <w:r w:rsidR="00813E39" w:rsidRPr="002B07C9">
        <w:rPr>
          <w:rFonts w:cs="Arial"/>
          <w:sz w:val="24"/>
          <w:szCs w:val="24"/>
        </w:rPr>
        <w:t>partecipa</w:t>
      </w:r>
      <w:r w:rsidR="00992073" w:rsidRPr="002B07C9">
        <w:rPr>
          <w:rFonts w:cs="Arial"/>
          <w:sz w:val="24"/>
          <w:szCs w:val="24"/>
        </w:rPr>
        <w:t>ndo</w:t>
      </w:r>
      <w:r w:rsidR="00813E39" w:rsidRPr="002B07C9">
        <w:rPr>
          <w:rFonts w:cs="Arial"/>
          <w:sz w:val="24"/>
          <w:szCs w:val="24"/>
        </w:rPr>
        <w:t xml:space="preserve"> alla nuova procedura</w:t>
      </w:r>
      <w:r w:rsidR="00992073" w:rsidRPr="002B07C9">
        <w:rPr>
          <w:rFonts w:cs="Arial"/>
          <w:sz w:val="24"/>
          <w:szCs w:val="24"/>
        </w:rPr>
        <w:t xml:space="preserve"> e concorrendo nuovamente per il conseguimento dell’utilità sperata. </w:t>
      </w:r>
      <w:r w:rsidR="003F0A5F" w:rsidRPr="002B07C9">
        <w:rPr>
          <w:rFonts w:cs="Arial"/>
          <w:sz w:val="24"/>
          <w:szCs w:val="24"/>
        </w:rPr>
        <w:t xml:space="preserve"> </w:t>
      </w:r>
    </w:p>
    <w:p w:rsidR="00EC6B08" w:rsidRPr="002B07C9" w:rsidRDefault="00992073" w:rsidP="002B07C9">
      <w:pPr>
        <w:spacing w:line="276" w:lineRule="auto"/>
        <w:jc w:val="both"/>
        <w:rPr>
          <w:rFonts w:cs="Arial"/>
          <w:sz w:val="24"/>
          <w:szCs w:val="24"/>
        </w:rPr>
      </w:pPr>
      <w:r w:rsidRPr="002B07C9">
        <w:rPr>
          <w:rFonts w:cs="Arial"/>
          <w:sz w:val="24"/>
          <w:szCs w:val="24"/>
        </w:rPr>
        <w:t>In questi casi, pertanto, a</w:t>
      </w:r>
      <w:r w:rsidR="003F0A5F" w:rsidRPr="002B07C9">
        <w:rPr>
          <w:rFonts w:cs="Arial"/>
          <w:sz w:val="24"/>
          <w:szCs w:val="24"/>
        </w:rPr>
        <w:t xml:space="preserve">ttraverso l’esercizio dell’azione giudiziale </w:t>
      </w:r>
      <w:r w:rsidR="005C3AB5" w:rsidRPr="002B07C9">
        <w:rPr>
          <w:rFonts w:cs="Arial"/>
          <w:sz w:val="24"/>
          <w:szCs w:val="24"/>
        </w:rPr>
        <w:t>può trovare</w:t>
      </w:r>
      <w:r w:rsidR="00602552" w:rsidRPr="002B07C9">
        <w:rPr>
          <w:rFonts w:cs="Arial"/>
          <w:sz w:val="24"/>
          <w:szCs w:val="24"/>
        </w:rPr>
        <w:t xml:space="preserve"> tutela</w:t>
      </w:r>
      <w:r w:rsidR="006F7CEB" w:rsidRPr="002B07C9">
        <w:rPr>
          <w:rFonts w:cs="Arial"/>
          <w:sz w:val="24"/>
          <w:szCs w:val="24"/>
        </w:rPr>
        <w:t xml:space="preserve"> </w:t>
      </w:r>
      <w:r w:rsidR="005C3AB5" w:rsidRPr="002B07C9">
        <w:rPr>
          <w:rFonts w:cs="Arial"/>
          <w:sz w:val="24"/>
          <w:szCs w:val="24"/>
        </w:rPr>
        <w:t xml:space="preserve">solo </w:t>
      </w:r>
      <w:r w:rsidR="00602552" w:rsidRPr="002B07C9">
        <w:rPr>
          <w:rFonts w:cs="Arial"/>
          <w:sz w:val="24"/>
          <w:szCs w:val="24"/>
        </w:rPr>
        <w:t>l’</w:t>
      </w:r>
      <w:r w:rsidR="003F0A5F" w:rsidRPr="002B07C9">
        <w:rPr>
          <w:rFonts w:cs="Arial"/>
          <w:sz w:val="24"/>
          <w:szCs w:val="24"/>
        </w:rPr>
        <w:t xml:space="preserve">interesse strumentale </w:t>
      </w:r>
      <w:r w:rsidR="00602552" w:rsidRPr="002B07C9">
        <w:rPr>
          <w:rFonts w:cs="Arial"/>
          <w:sz w:val="24"/>
          <w:szCs w:val="24"/>
        </w:rPr>
        <w:t xml:space="preserve">del soggetto </w:t>
      </w:r>
      <w:r w:rsidR="003F0A5F" w:rsidRPr="002B07C9">
        <w:rPr>
          <w:rFonts w:cs="Arial"/>
          <w:sz w:val="24"/>
          <w:szCs w:val="24"/>
        </w:rPr>
        <w:t>alla riedizione del potere</w:t>
      </w:r>
      <w:r w:rsidR="002B07C9" w:rsidRPr="002B07C9">
        <w:rPr>
          <w:rFonts w:cs="Arial"/>
          <w:sz w:val="24"/>
          <w:szCs w:val="24"/>
        </w:rPr>
        <w:t xml:space="preserve"> da parte dell’a</w:t>
      </w:r>
      <w:r w:rsidR="006F7CEB" w:rsidRPr="002B07C9">
        <w:rPr>
          <w:rFonts w:cs="Arial"/>
          <w:sz w:val="24"/>
          <w:szCs w:val="24"/>
        </w:rPr>
        <w:t xml:space="preserve">mministrazione, </w:t>
      </w:r>
      <w:r w:rsidR="00602552" w:rsidRPr="002B07C9">
        <w:rPr>
          <w:rFonts w:cs="Arial"/>
          <w:sz w:val="24"/>
          <w:szCs w:val="24"/>
        </w:rPr>
        <w:t>l’interesse ad essere rimesso in gioco e a concorrere nuovamente assieme ad altri per il finale perseg</w:t>
      </w:r>
      <w:r w:rsidR="00DD29C8" w:rsidRPr="002B07C9">
        <w:rPr>
          <w:rFonts w:cs="Arial"/>
          <w:sz w:val="24"/>
          <w:szCs w:val="24"/>
        </w:rPr>
        <w:t>uimento del bene della vita (cfr.</w:t>
      </w:r>
      <w:r w:rsidR="00DD29C8" w:rsidRPr="002B07C9">
        <w:rPr>
          <w:rFonts w:cs="Arial"/>
          <w:i/>
          <w:iCs/>
          <w:sz w:val="24"/>
          <w:szCs w:val="24"/>
        </w:rPr>
        <w:t xml:space="preserve"> ex plurimis </w:t>
      </w:r>
      <w:r w:rsidR="00DD29C8" w:rsidRPr="002B07C9">
        <w:rPr>
          <w:rFonts w:cs="Arial"/>
          <w:sz w:val="24"/>
          <w:szCs w:val="24"/>
        </w:rPr>
        <w:t>Cons. Stato, sez. IV, 14 marzo 2018, n. 1615; Cons. Stato, sez. IV, 8 febbraio 2018, n.</w:t>
      </w:r>
      <w:r w:rsidR="00257898" w:rsidRPr="002B07C9">
        <w:rPr>
          <w:rFonts w:cs="Arial"/>
          <w:sz w:val="24"/>
          <w:szCs w:val="24"/>
        </w:rPr>
        <w:t xml:space="preserve"> 826, contenente anche </w:t>
      </w:r>
      <w:r w:rsidR="00DD29C8" w:rsidRPr="002B07C9">
        <w:rPr>
          <w:rFonts w:cs="Arial"/>
          <w:sz w:val="24"/>
          <w:szCs w:val="24"/>
        </w:rPr>
        <w:t>i richiami applicativi dei principi elaborati sul punto dalla Plenaria n. 2 del 2017</w:t>
      </w:r>
      <w:r w:rsidR="00257898" w:rsidRPr="002B07C9">
        <w:rPr>
          <w:rFonts w:cs="Arial"/>
          <w:sz w:val="24"/>
          <w:szCs w:val="24"/>
        </w:rPr>
        <w:t>).</w:t>
      </w:r>
    </w:p>
    <w:p w:rsidR="00992073" w:rsidRPr="002B07C9" w:rsidRDefault="001D33F6" w:rsidP="002B07C9">
      <w:pPr>
        <w:spacing w:line="276" w:lineRule="auto"/>
        <w:jc w:val="both"/>
        <w:rPr>
          <w:rFonts w:cs="Arial"/>
          <w:sz w:val="24"/>
          <w:szCs w:val="24"/>
        </w:rPr>
      </w:pPr>
      <w:r w:rsidRPr="002B07C9">
        <w:rPr>
          <w:rFonts w:cs="Arial"/>
          <w:sz w:val="24"/>
          <w:szCs w:val="24"/>
        </w:rPr>
        <w:t xml:space="preserve">I principi generali sopra riepilogati trovano applicazione e vengono </w:t>
      </w:r>
      <w:r w:rsidR="005C3AB5" w:rsidRPr="002B07C9">
        <w:rPr>
          <w:rFonts w:cs="Arial"/>
          <w:sz w:val="24"/>
          <w:szCs w:val="24"/>
        </w:rPr>
        <w:t xml:space="preserve">ben chiariti </w:t>
      </w:r>
      <w:r w:rsidR="0072319B" w:rsidRPr="002B07C9">
        <w:rPr>
          <w:rFonts w:cs="Arial"/>
          <w:sz w:val="24"/>
          <w:szCs w:val="24"/>
        </w:rPr>
        <w:t xml:space="preserve">nella recente sentenza </w:t>
      </w:r>
      <w:r w:rsidR="005C3AB5" w:rsidRPr="002B07C9">
        <w:rPr>
          <w:rFonts w:cs="Arial"/>
          <w:sz w:val="24"/>
          <w:szCs w:val="24"/>
        </w:rPr>
        <w:t xml:space="preserve">del Consiglio di Stato n. 1615 del 14 marzo </w:t>
      </w:r>
      <w:r w:rsidR="0072319B" w:rsidRPr="002B07C9">
        <w:rPr>
          <w:rFonts w:cs="Arial"/>
          <w:sz w:val="24"/>
          <w:szCs w:val="24"/>
        </w:rPr>
        <w:t>2018</w:t>
      </w:r>
      <w:r w:rsidR="00257898" w:rsidRPr="002B07C9">
        <w:rPr>
          <w:rFonts w:cs="Arial"/>
          <w:sz w:val="24"/>
          <w:szCs w:val="24"/>
        </w:rPr>
        <w:t>, già</w:t>
      </w:r>
      <w:r w:rsidR="005C3AB5" w:rsidRPr="002B07C9">
        <w:rPr>
          <w:rFonts w:cs="Arial"/>
          <w:sz w:val="24"/>
          <w:szCs w:val="24"/>
        </w:rPr>
        <w:t xml:space="preserve"> citata.</w:t>
      </w:r>
      <w:r w:rsidR="006F7CEB" w:rsidRPr="002B07C9">
        <w:rPr>
          <w:rFonts w:cs="Arial"/>
          <w:sz w:val="24"/>
          <w:szCs w:val="24"/>
        </w:rPr>
        <w:t xml:space="preserve"> </w:t>
      </w:r>
    </w:p>
    <w:p w:rsidR="006F7CEB" w:rsidRPr="002B07C9" w:rsidRDefault="00602552" w:rsidP="002B07C9">
      <w:pPr>
        <w:spacing w:line="276" w:lineRule="auto"/>
        <w:jc w:val="both"/>
        <w:rPr>
          <w:rFonts w:cs="Arial"/>
          <w:sz w:val="24"/>
          <w:szCs w:val="24"/>
        </w:rPr>
      </w:pPr>
      <w:r w:rsidRPr="002B07C9">
        <w:rPr>
          <w:rFonts w:cs="Arial"/>
          <w:sz w:val="24"/>
          <w:szCs w:val="24"/>
        </w:rPr>
        <w:t>E’ interessante richiamare tale decisone</w:t>
      </w:r>
      <w:r w:rsidR="005C3AB5" w:rsidRPr="002B07C9">
        <w:rPr>
          <w:rFonts w:cs="Arial"/>
          <w:sz w:val="24"/>
          <w:szCs w:val="24"/>
        </w:rPr>
        <w:t xml:space="preserve"> che, come sopra accennato, </w:t>
      </w:r>
      <w:r w:rsidRPr="002B07C9">
        <w:rPr>
          <w:rFonts w:cs="Arial"/>
          <w:sz w:val="24"/>
          <w:szCs w:val="24"/>
        </w:rPr>
        <w:t xml:space="preserve">configura come danno da perdita di </w:t>
      </w:r>
      <w:r w:rsidRPr="002B07C9">
        <w:rPr>
          <w:rFonts w:cs="Arial"/>
          <w:i/>
          <w:sz w:val="24"/>
          <w:szCs w:val="24"/>
        </w:rPr>
        <w:t>chance</w:t>
      </w:r>
      <w:r w:rsidRPr="002B07C9">
        <w:rPr>
          <w:rFonts w:cs="Arial"/>
          <w:sz w:val="24"/>
          <w:szCs w:val="24"/>
        </w:rPr>
        <w:t xml:space="preserve"> il danno lamentato a fronte della </w:t>
      </w:r>
      <w:r w:rsidR="005C3AB5" w:rsidRPr="002B07C9">
        <w:rPr>
          <w:rFonts w:cs="Arial"/>
          <w:sz w:val="24"/>
          <w:szCs w:val="24"/>
        </w:rPr>
        <w:t xml:space="preserve">illegittima </w:t>
      </w:r>
      <w:r w:rsidRPr="002B07C9">
        <w:rPr>
          <w:rFonts w:cs="Arial"/>
          <w:sz w:val="24"/>
          <w:szCs w:val="24"/>
        </w:rPr>
        <w:t>mancata approvazione di piani di lottizzazione</w:t>
      </w:r>
      <w:r w:rsidR="00F1278C" w:rsidRPr="002B07C9">
        <w:rPr>
          <w:rFonts w:cs="Arial"/>
          <w:sz w:val="24"/>
          <w:szCs w:val="24"/>
        </w:rPr>
        <w:t xml:space="preserve">. </w:t>
      </w:r>
    </w:p>
    <w:p w:rsidR="00203380" w:rsidRPr="002B07C9" w:rsidRDefault="00602552" w:rsidP="002B07C9">
      <w:pPr>
        <w:spacing w:line="276" w:lineRule="auto"/>
        <w:jc w:val="both"/>
        <w:rPr>
          <w:rFonts w:cs="Arial"/>
          <w:sz w:val="24"/>
          <w:szCs w:val="24"/>
        </w:rPr>
      </w:pPr>
      <w:r w:rsidRPr="002B07C9">
        <w:rPr>
          <w:rFonts w:cs="Arial"/>
          <w:sz w:val="24"/>
          <w:szCs w:val="24"/>
        </w:rPr>
        <w:t>La sentenza evidenzia, in via preliminare, che</w:t>
      </w:r>
      <w:r w:rsidR="006F7CEB" w:rsidRPr="002B07C9">
        <w:rPr>
          <w:rFonts w:cs="Arial"/>
          <w:sz w:val="24"/>
          <w:szCs w:val="24"/>
        </w:rPr>
        <w:t xml:space="preserve"> l’</w:t>
      </w:r>
      <w:r w:rsidR="00203380" w:rsidRPr="002B07C9">
        <w:rPr>
          <w:rFonts w:cs="Arial"/>
          <w:sz w:val="24"/>
          <w:szCs w:val="24"/>
        </w:rPr>
        <w:t xml:space="preserve">approvazione </w:t>
      </w:r>
      <w:r w:rsidR="006F7CEB" w:rsidRPr="002B07C9">
        <w:rPr>
          <w:rFonts w:cs="Arial"/>
          <w:sz w:val="24"/>
          <w:szCs w:val="24"/>
        </w:rPr>
        <w:t xml:space="preserve">del piano di lottizzazione </w:t>
      </w:r>
      <w:r w:rsidR="00203380" w:rsidRPr="002B07C9">
        <w:rPr>
          <w:rFonts w:cs="Arial"/>
          <w:sz w:val="24"/>
          <w:szCs w:val="24"/>
        </w:rPr>
        <w:t>non può ritenersi obbligator</w:t>
      </w:r>
      <w:r w:rsidR="002A207B" w:rsidRPr="002B07C9">
        <w:rPr>
          <w:rFonts w:cs="Arial"/>
          <w:sz w:val="24"/>
          <w:szCs w:val="24"/>
        </w:rPr>
        <w:t>ia</w:t>
      </w:r>
      <w:r w:rsidRPr="002B07C9">
        <w:rPr>
          <w:rFonts w:cs="Arial"/>
          <w:sz w:val="24"/>
          <w:szCs w:val="24"/>
        </w:rPr>
        <w:t xml:space="preserve"> e</w:t>
      </w:r>
      <w:r w:rsidR="006F7CEB" w:rsidRPr="002B07C9">
        <w:rPr>
          <w:rFonts w:cs="Arial"/>
          <w:sz w:val="24"/>
          <w:szCs w:val="24"/>
        </w:rPr>
        <w:t xml:space="preserve"> </w:t>
      </w:r>
      <w:r w:rsidR="00813E39" w:rsidRPr="002B07C9">
        <w:rPr>
          <w:rFonts w:cs="Arial"/>
          <w:sz w:val="24"/>
          <w:szCs w:val="24"/>
        </w:rPr>
        <w:t>non si ha</w:t>
      </w:r>
      <w:r w:rsidRPr="002B07C9">
        <w:rPr>
          <w:rFonts w:cs="Arial"/>
          <w:sz w:val="24"/>
          <w:szCs w:val="24"/>
        </w:rPr>
        <w:t xml:space="preserve"> pertanto</w:t>
      </w:r>
      <w:r w:rsidR="00813E39" w:rsidRPr="002B07C9">
        <w:rPr>
          <w:rFonts w:cs="Arial"/>
          <w:sz w:val="24"/>
          <w:szCs w:val="24"/>
        </w:rPr>
        <w:t xml:space="preserve"> un atto dovuto</w:t>
      </w:r>
      <w:r w:rsidRPr="002B07C9">
        <w:rPr>
          <w:rFonts w:cs="Arial"/>
          <w:sz w:val="24"/>
          <w:szCs w:val="24"/>
        </w:rPr>
        <w:t xml:space="preserve"> dell</w:t>
      </w:r>
      <w:r w:rsidR="002B07C9" w:rsidRPr="002B07C9">
        <w:rPr>
          <w:rFonts w:cs="Arial"/>
          <w:sz w:val="24"/>
          <w:szCs w:val="24"/>
        </w:rPr>
        <w:t>’a</w:t>
      </w:r>
      <w:r w:rsidRPr="002B07C9">
        <w:rPr>
          <w:rFonts w:cs="Arial"/>
          <w:sz w:val="24"/>
          <w:szCs w:val="24"/>
        </w:rPr>
        <w:t>mministrazione</w:t>
      </w:r>
      <w:r w:rsidR="00813E39" w:rsidRPr="002B07C9">
        <w:rPr>
          <w:rFonts w:cs="Arial"/>
          <w:sz w:val="24"/>
          <w:szCs w:val="24"/>
        </w:rPr>
        <w:t>,</w:t>
      </w:r>
      <w:r w:rsidR="000068DF" w:rsidRPr="002B07C9">
        <w:rPr>
          <w:rFonts w:cs="Arial"/>
          <w:sz w:val="24"/>
          <w:szCs w:val="24"/>
        </w:rPr>
        <w:t xml:space="preserve"> </w:t>
      </w:r>
      <w:r w:rsidR="006F7CEB" w:rsidRPr="002B07C9">
        <w:rPr>
          <w:rFonts w:cs="Arial"/>
          <w:sz w:val="24"/>
          <w:szCs w:val="24"/>
        </w:rPr>
        <w:t xml:space="preserve">nemmeno </w:t>
      </w:r>
      <w:r w:rsidRPr="002B07C9">
        <w:rPr>
          <w:rFonts w:cs="Arial"/>
          <w:sz w:val="24"/>
          <w:szCs w:val="24"/>
        </w:rPr>
        <w:t>quando</w:t>
      </w:r>
      <w:r w:rsidR="006F7CEB" w:rsidRPr="002B07C9">
        <w:rPr>
          <w:rFonts w:cs="Arial"/>
          <w:sz w:val="24"/>
          <w:szCs w:val="24"/>
        </w:rPr>
        <w:t xml:space="preserve"> </w:t>
      </w:r>
      <w:r w:rsidR="006F7CEB" w:rsidRPr="002B07C9">
        <w:rPr>
          <w:rFonts w:cs="Arial"/>
          <w:sz w:val="24"/>
          <w:szCs w:val="24"/>
        </w:rPr>
        <w:lastRenderedPageBreak/>
        <w:t>i piani risultino conformi</w:t>
      </w:r>
      <w:r w:rsidRPr="002B07C9">
        <w:rPr>
          <w:rFonts w:cs="Arial"/>
          <w:sz w:val="24"/>
          <w:szCs w:val="24"/>
        </w:rPr>
        <w:t xml:space="preserve"> al PRG. Non v</w:t>
      </w:r>
      <w:r w:rsidR="006F7CEB" w:rsidRPr="002B07C9">
        <w:rPr>
          <w:rFonts w:cs="Arial"/>
          <w:sz w:val="24"/>
          <w:szCs w:val="24"/>
        </w:rPr>
        <w:t xml:space="preserve">iene </w:t>
      </w:r>
      <w:r w:rsidR="00992073" w:rsidRPr="002B07C9">
        <w:rPr>
          <w:rFonts w:cs="Arial"/>
          <w:sz w:val="24"/>
          <w:szCs w:val="24"/>
        </w:rPr>
        <w:t>dunque</w:t>
      </w:r>
      <w:r w:rsidR="006F7CEB" w:rsidRPr="002B07C9">
        <w:rPr>
          <w:rFonts w:cs="Arial"/>
          <w:sz w:val="24"/>
          <w:szCs w:val="24"/>
        </w:rPr>
        <w:t xml:space="preserve"> </w:t>
      </w:r>
      <w:r w:rsidR="002A207B" w:rsidRPr="002B07C9">
        <w:rPr>
          <w:rFonts w:cs="Arial"/>
          <w:sz w:val="24"/>
          <w:szCs w:val="24"/>
        </w:rPr>
        <w:t>eli</w:t>
      </w:r>
      <w:r w:rsidR="006F7CEB" w:rsidRPr="002B07C9">
        <w:rPr>
          <w:rFonts w:cs="Arial"/>
          <w:sz w:val="24"/>
          <w:szCs w:val="24"/>
        </w:rPr>
        <w:t>sa</w:t>
      </w:r>
      <w:r w:rsidR="002A207B" w:rsidRPr="002B07C9">
        <w:rPr>
          <w:rFonts w:cs="Arial"/>
          <w:sz w:val="24"/>
          <w:szCs w:val="24"/>
        </w:rPr>
        <w:t xml:space="preserve"> del</w:t>
      </w:r>
      <w:r w:rsidR="002B07C9" w:rsidRPr="002B07C9">
        <w:rPr>
          <w:rFonts w:cs="Arial"/>
          <w:sz w:val="24"/>
          <w:szCs w:val="24"/>
        </w:rPr>
        <w:t xml:space="preserve"> tutto la discrezionalità dell’a</w:t>
      </w:r>
      <w:r w:rsidR="002A207B" w:rsidRPr="002B07C9">
        <w:rPr>
          <w:rFonts w:cs="Arial"/>
          <w:sz w:val="24"/>
          <w:szCs w:val="24"/>
        </w:rPr>
        <w:t>mministrazione</w:t>
      </w:r>
      <w:r w:rsidR="006F7CEB" w:rsidRPr="002B07C9">
        <w:rPr>
          <w:rFonts w:cs="Arial"/>
          <w:sz w:val="24"/>
          <w:szCs w:val="24"/>
        </w:rPr>
        <w:t>,</w:t>
      </w:r>
      <w:r w:rsidR="002A207B" w:rsidRPr="002B07C9">
        <w:rPr>
          <w:rFonts w:cs="Arial"/>
          <w:sz w:val="24"/>
          <w:szCs w:val="24"/>
        </w:rPr>
        <w:t xml:space="preserve"> sia sull’</w:t>
      </w:r>
      <w:r w:rsidR="002A207B" w:rsidRPr="002B07C9">
        <w:rPr>
          <w:rFonts w:cs="Arial"/>
          <w:i/>
          <w:sz w:val="24"/>
          <w:szCs w:val="24"/>
        </w:rPr>
        <w:t>an</w:t>
      </w:r>
      <w:r w:rsidR="002A207B" w:rsidRPr="002B07C9">
        <w:rPr>
          <w:rFonts w:cs="Arial"/>
          <w:sz w:val="24"/>
          <w:szCs w:val="24"/>
        </w:rPr>
        <w:t>, sia sulle modalità attuative dell’edificazione.</w:t>
      </w:r>
      <w:r w:rsidR="006F7CEB" w:rsidRPr="002B07C9">
        <w:rPr>
          <w:rFonts w:cs="Arial"/>
          <w:sz w:val="24"/>
          <w:szCs w:val="24"/>
        </w:rPr>
        <w:t xml:space="preserve"> </w:t>
      </w:r>
    </w:p>
    <w:p w:rsidR="00F1278C" w:rsidRPr="002B07C9" w:rsidRDefault="00602552" w:rsidP="002B07C9">
      <w:pPr>
        <w:spacing w:line="276" w:lineRule="auto"/>
        <w:jc w:val="both"/>
        <w:rPr>
          <w:rFonts w:cs="Arial"/>
          <w:sz w:val="24"/>
          <w:szCs w:val="24"/>
        </w:rPr>
      </w:pPr>
      <w:r w:rsidRPr="002B07C9">
        <w:rPr>
          <w:rFonts w:cs="Arial"/>
          <w:sz w:val="24"/>
          <w:szCs w:val="24"/>
        </w:rPr>
        <w:t xml:space="preserve">Per tale ragione, </w:t>
      </w:r>
      <w:r w:rsidR="00257898" w:rsidRPr="002B07C9">
        <w:rPr>
          <w:rFonts w:cs="Arial"/>
          <w:sz w:val="24"/>
          <w:szCs w:val="24"/>
        </w:rPr>
        <w:t xml:space="preserve">nel caso di specie </w:t>
      </w:r>
      <w:r w:rsidR="000068DF" w:rsidRPr="002B07C9">
        <w:rPr>
          <w:rFonts w:cs="Arial"/>
          <w:sz w:val="24"/>
          <w:szCs w:val="24"/>
        </w:rPr>
        <w:t xml:space="preserve">la pretesa risarcitoria del ricorrente non si fonda sulla </w:t>
      </w:r>
      <w:r w:rsidR="008C635F" w:rsidRPr="002B07C9">
        <w:rPr>
          <w:rFonts w:cs="Arial"/>
          <w:sz w:val="24"/>
          <w:szCs w:val="24"/>
        </w:rPr>
        <w:t>certezza della spettanza del bene della vita, ovvero sulla certezza dell’approvazione dei piani di lottizzazione e del conseguente diritto di</w:t>
      </w:r>
      <w:r w:rsidR="005C620F" w:rsidRPr="002B07C9">
        <w:rPr>
          <w:rFonts w:cs="Arial"/>
          <w:sz w:val="24"/>
          <w:szCs w:val="24"/>
        </w:rPr>
        <w:t xml:space="preserve"> </w:t>
      </w:r>
      <w:r w:rsidR="00813E39" w:rsidRPr="002B07C9">
        <w:rPr>
          <w:rFonts w:cs="Arial"/>
          <w:sz w:val="24"/>
          <w:szCs w:val="24"/>
        </w:rPr>
        <w:t>edificare,</w:t>
      </w:r>
      <w:r w:rsidR="008C635F" w:rsidRPr="002B07C9">
        <w:rPr>
          <w:rFonts w:cs="Arial"/>
          <w:sz w:val="24"/>
          <w:szCs w:val="24"/>
        </w:rPr>
        <w:t xml:space="preserve"> bensì sull’affidamento ragionevole e legittimo ingenerato nel soggetto privato dal fatto che i piani di lottizzazione fossero contemplati dall’ordinamento generale e locale come strumenti idonei a consentire l’edificazione e che gli stessi fossero astrattamente conformi alle prescrizioni del PRG. </w:t>
      </w:r>
    </w:p>
    <w:p w:rsidR="000068DF" w:rsidRPr="002B07C9" w:rsidRDefault="00602552" w:rsidP="002B07C9">
      <w:pPr>
        <w:spacing w:line="276" w:lineRule="auto"/>
        <w:jc w:val="both"/>
        <w:rPr>
          <w:rFonts w:cs="Arial"/>
          <w:sz w:val="24"/>
          <w:szCs w:val="24"/>
        </w:rPr>
      </w:pPr>
      <w:r w:rsidRPr="002B07C9">
        <w:rPr>
          <w:rFonts w:cs="Arial"/>
          <w:sz w:val="24"/>
          <w:szCs w:val="24"/>
        </w:rPr>
        <w:t xml:space="preserve">L’illegittimo diniego del piano di lottizzazione determina, al più, la lesione della </w:t>
      </w:r>
      <w:r w:rsidRPr="002B07C9">
        <w:rPr>
          <w:rFonts w:cs="Arial"/>
          <w:i/>
          <w:sz w:val="24"/>
          <w:szCs w:val="24"/>
        </w:rPr>
        <w:t>chance</w:t>
      </w:r>
      <w:r w:rsidRPr="002B07C9">
        <w:rPr>
          <w:rFonts w:cs="Arial"/>
          <w:sz w:val="24"/>
          <w:szCs w:val="24"/>
        </w:rPr>
        <w:t xml:space="preserve"> del soggetto di vedersi in concreto riconosciuto il diritto di edificare, all’esito di un articolato e complesso procedimento amministrativo</w:t>
      </w:r>
      <w:r w:rsidR="00DB1D60" w:rsidRPr="002B07C9">
        <w:rPr>
          <w:rFonts w:cs="Arial"/>
          <w:sz w:val="24"/>
          <w:szCs w:val="24"/>
        </w:rPr>
        <w:t>, senz’altro connotato da res</w:t>
      </w:r>
      <w:r w:rsidR="002B07C9" w:rsidRPr="002B07C9">
        <w:rPr>
          <w:rFonts w:cs="Arial"/>
          <w:sz w:val="24"/>
          <w:szCs w:val="24"/>
        </w:rPr>
        <w:t>idui poteri discrezionali dell’a</w:t>
      </w:r>
      <w:r w:rsidR="00DB1D60" w:rsidRPr="002B07C9">
        <w:rPr>
          <w:rFonts w:cs="Arial"/>
          <w:sz w:val="24"/>
          <w:szCs w:val="24"/>
        </w:rPr>
        <w:t>mministrazione</w:t>
      </w:r>
      <w:r w:rsidRPr="002B07C9">
        <w:rPr>
          <w:rFonts w:cs="Arial"/>
          <w:sz w:val="24"/>
          <w:szCs w:val="24"/>
        </w:rPr>
        <w:t xml:space="preserve">. </w:t>
      </w:r>
    </w:p>
    <w:p w:rsidR="005C3AB5" w:rsidRPr="002B07C9" w:rsidRDefault="00DB1D60" w:rsidP="002B07C9">
      <w:pPr>
        <w:spacing w:line="276" w:lineRule="auto"/>
        <w:jc w:val="both"/>
        <w:rPr>
          <w:rFonts w:cs="Arial"/>
          <w:sz w:val="24"/>
          <w:szCs w:val="24"/>
        </w:rPr>
      </w:pPr>
      <w:r w:rsidRPr="002B07C9">
        <w:rPr>
          <w:rFonts w:cs="Arial"/>
          <w:sz w:val="24"/>
          <w:szCs w:val="24"/>
        </w:rPr>
        <w:t>Fatte tali pre</w:t>
      </w:r>
      <w:r w:rsidR="005C3AB5" w:rsidRPr="002B07C9">
        <w:rPr>
          <w:rFonts w:cs="Arial"/>
          <w:sz w:val="24"/>
          <w:szCs w:val="24"/>
        </w:rPr>
        <w:t>messe, si arriva</w:t>
      </w:r>
      <w:r w:rsidRPr="002B07C9">
        <w:rPr>
          <w:rFonts w:cs="Arial"/>
          <w:sz w:val="24"/>
          <w:szCs w:val="24"/>
        </w:rPr>
        <w:t xml:space="preserve"> </w:t>
      </w:r>
      <w:r w:rsidR="00257898" w:rsidRPr="002B07C9">
        <w:rPr>
          <w:rFonts w:cs="Arial"/>
          <w:sz w:val="24"/>
          <w:szCs w:val="24"/>
        </w:rPr>
        <w:t xml:space="preserve">dunque </w:t>
      </w:r>
      <w:r w:rsidRPr="002B07C9">
        <w:rPr>
          <w:rFonts w:cs="Arial"/>
          <w:sz w:val="24"/>
          <w:szCs w:val="24"/>
        </w:rPr>
        <w:t>a ricondurre</w:t>
      </w:r>
      <w:r w:rsidR="00F1278C" w:rsidRPr="002B07C9">
        <w:rPr>
          <w:rFonts w:cs="Arial"/>
          <w:sz w:val="24"/>
          <w:szCs w:val="24"/>
        </w:rPr>
        <w:t xml:space="preserve"> </w:t>
      </w:r>
      <w:r w:rsidR="00813E39" w:rsidRPr="002B07C9">
        <w:rPr>
          <w:rFonts w:cs="Arial"/>
          <w:sz w:val="24"/>
          <w:szCs w:val="24"/>
        </w:rPr>
        <w:t xml:space="preserve">il </w:t>
      </w:r>
      <w:r w:rsidR="00203380" w:rsidRPr="002B07C9">
        <w:rPr>
          <w:rFonts w:cs="Arial"/>
          <w:sz w:val="24"/>
          <w:szCs w:val="24"/>
        </w:rPr>
        <w:t>danno derivante dalla mancata edificazione, dipesa da</w:t>
      </w:r>
      <w:r w:rsidR="005C3AB5" w:rsidRPr="002B07C9">
        <w:rPr>
          <w:rFonts w:cs="Arial"/>
          <w:sz w:val="24"/>
          <w:szCs w:val="24"/>
        </w:rPr>
        <w:t>l</w:t>
      </w:r>
      <w:r w:rsidR="00203380" w:rsidRPr="002B07C9">
        <w:rPr>
          <w:rFonts w:cs="Arial"/>
          <w:sz w:val="24"/>
          <w:szCs w:val="24"/>
        </w:rPr>
        <w:t xml:space="preserve"> provvedimento amministrativo illegittimo </w:t>
      </w:r>
      <w:r w:rsidR="005C3AB5" w:rsidRPr="002B07C9">
        <w:rPr>
          <w:rFonts w:cs="Arial"/>
          <w:sz w:val="24"/>
          <w:szCs w:val="24"/>
        </w:rPr>
        <w:t xml:space="preserve">di </w:t>
      </w:r>
      <w:r w:rsidR="00203380" w:rsidRPr="002B07C9">
        <w:rPr>
          <w:rFonts w:cs="Arial"/>
          <w:sz w:val="24"/>
          <w:szCs w:val="24"/>
        </w:rPr>
        <w:t xml:space="preserve">diniego </w:t>
      </w:r>
      <w:r w:rsidR="00F1278C" w:rsidRPr="002B07C9">
        <w:rPr>
          <w:rFonts w:cs="Arial"/>
          <w:sz w:val="24"/>
          <w:szCs w:val="24"/>
        </w:rPr>
        <w:t xml:space="preserve">di approvazione </w:t>
      </w:r>
      <w:r w:rsidR="00203380" w:rsidRPr="002B07C9">
        <w:rPr>
          <w:rFonts w:cs="Arial"/>
          <w:sz w:val="24"/>
          <w:szCs w:val="24"/>
        </w:rPr>
        <w:t>d</w:t>
      </w:r>
      <w:r w:rsidR="00F1278C" w:rsidRPr="002B07C9">
        <w:rPr>
          <w:rFonts w:cs="Arial"/>
          <w:sz w:val="24"/>
          <w:szCs w:val="24"/>
        </w:rPr>
        <w:t>e</w:t>
      </w:r>
      <w:r w:rsidR="005C3AB5" w:rsidRPr="002B07C9">
        <w:rPr>
          <w:rFonts w:cs="Arial"/>
          <w:sz w:val="24"/>
          <w:szCs w:val="24"/>
        </w:rPr>
        <w:t>i piani di lottizzazione</w:t>
      </w:r>
      <w:r w:rsidR="00203380" w:rsidRPr="002B07C9">
        <w:rPr>
          <w:rFonts w:cs="Arial"/>
          <w:sz w:val="24"/>
          <w:szCs w:val="24"/>
        </w:rPr>
        <w:t xml:space="preserve">, </w:t>
      </w:r>
      <w:r w:rsidR="00813E39" w:rsidRPr="002B07C9">
        <w:rPr>
          <w:rFonts w:cs="Arial"/>
          <w:sz w:val="24"/>
          <w:szCs w:val="24"/>
        </w:rPr>
        <w:t xml:space="preserve">alla </w:t>
      </w:r>
      <w:r w:rsidR="00F1278C" w:rsidRPr="002B07C9">
        <w:rPr>
          <w:rFonts w:cs="Arial"/>
          <w:sz w:val="24"/>
          <w:szCs w:val="24"/>
        </w:rPr>
        <w:t xml:space="preserve">categoria del danno da perdita di </w:t>
      </w:r>
      <w:r w:rsidR="00F1278C" w:rsidRPr="002B07C9">
        <w:rPr>
          <w:rFonts w:cs="Arial"/>
          <w:i/>
          <w:sz w:val="24"/>
          <w:szCs w:val="24"/>
        </w:rPr>
        <w:t>chance</w:t>
      </w:r>
      <w:r w:rsidR="005C3AB5" w:rsidRPr="002B07C9">
        <w:rPr>
          <w:rFonts w:cs="Arial"/>
          <w:sz w:val="24"/>
          <w:szCs w:val="24"/>
        </w:rPr>
        <w:t xml:space="preserve">. </w:t>
      </w:r>
    </w:p>
    <w:p w:rsidR="00DB1D60" w:rsidRPr="002B07C9" w:rsidRDefault="005C3AB5" w:rsidP="002B07C9">
      <w:pPr>
        <w:spacing w:line="276" w:lineRule="auto"/>
        <w:jc w:val="both"/>
        <w:rPr>
          <w:rFonts w:cs="Arial"/>
          <w:sz w:val="24"/>
          <w:szCs w:val="24"/>
        </w:rPr>
      </w:pPr>
      <w:r w:rsidRPr="002B07C9">
        <w:rPr>
          <w:rFonts w:cs="Arial"/>
          <w:sz w:val="24"/>
          <w:szCs w:val="24"/>
        </w:rPr>
        <w:t>E i</w:t>
      </w:r>
      <w:r w:rsidR="00DB1D60" w:rsidRPr="002B07C9">
        <w:rPr>
          <w:rFonts w:cs="Arial"/>
          <w:sz w:val="24"/>
          <w:szCs w:val="24"/>
        </w:rPr>
        <w:t>n ossequio a</w:t>
      </w:r>
      <w:r w:rsidR="00813E39" w:rsidRPr="002B07C9">
        <w:rPr>
          <w:rFonts w:cs="Arial"/>
          <w:sz w:val="24"/>
          <w:szCs w:val="24"/>
        </w:rPr>
        <w:t xml:space="preserve">lla </w:t>
      </w:r>
      <w:r w:rsidR="00F1278C" w:rsidRPr="002B07C9">
        <w:rPr>
          <w:rFonts w:cs="Arial"/>
          <w:sz w:val="24"/>
          <w:szCs w:val="24"/>
        </w:rPr>
        <w:t xml:space="preserve">richiamata </w:t>
      </w:r>
      <w:r w:rsidR="00813E39" w:rsidRPr="002B07C9">
        <w:rPr>
          <w:rFonts w:cs="Arial"/>
          <w:sz w:val="24"/>
          <w:szCs w:val="24"/>
        </w:rPr>
        <w:t>teoria eziologica, il</w:t>
      </w:r>
      <w:r w:rsidR="00203380" w:rsidRPr="002B07C9">
        <w:rPr>
          <w:rFonts w:cs="Arial"/>
          <w:sz w:val="24"/>
          <w:szCs w:val="24"/>
        </w:rPr>
        <w:t xml:space="preserve"> </w:t>
      </w:r>
      <w:r w:rsidRPr="002B07C9">
        <w:rPr>
          <w:rFonts w:cs="Arial"/>
          <w:sz w:val="24"/>
          <w:szCs w:val="24"/>
        </w:rPr>
        <w:t>Consiglio di Stato</w:t>
      </w:r>
      <w:r w:rsidR="00853416" w:rsidRPr="002B07C9">
        <w:rPr>
          <w:rFonts w:cs="Arial"/>
          <w:sz w:val="24"/>
          <w:szCs w:val="24"/>
        </w:rPr>
        <w:t>, con la sentenza in esame,</w:t>
      </w:r>
      <w:r w:rsidRPr="002B07C9">
        <w:rPr>
          <w:rFonts w:cs="Arial"/>
          <w:sz w:val="24"/>
          <w:szCs w:val="24"/>
        </w:rPr>
        <w:t xml:space="preserve"> afferma che il </w:t>
      </w:r>
      <w:r w:rsidR="00203380" w:rsidRPr="002B07C9">
        <w:rPr>
          <w:rFonts w:cs="Arial"/>
          <w:sz w:val="24"/>
          <w:szCs w:val="24"/>
        </w:rPr>
        <w:t xml:space="preserve">diritto al risarcimento </w:t>
      </w:r>
      <w:r w:rsidRPr="002B07C9">
        <w:rPr>
          <w:rFonts w:cs="Arial"/>
          <w:sz w:val="24"/>
          <w:szCs w:val="24"/>
        </w:rPr>
        <w:t>può essere</w:t>
      </w:r>
      <w:r w:rsidR="00F1278C" w:rsidRPr="002B07C9">
        <w:rPr>
          <w:rFonts w:cs="Arial"/>
          <w:sz w:val="24"/>
          <w:szCs w:val="24"/>
        </w:rPr>
        <w:t xml:space="preserve"> ric</w:t>
      </w:r>
      <w:r w:rsidRPr="002B07C9">
        <w:rPr>
          <w:rFonts w:cs="Arial"/>
          <w:sz w:val="24"/>
          <w:szCs w:val="24"/>
        </w:rPr>
        <w:t xml:space="preserve">onosciuto </w:t>
      </w:r>
      <w:r w:rsidR="00203380" w:rsidRPr="002B07C9">
        <w:rPr>
          <w:rFonts w:cs="Arial"/>
          <w:sz w:val="24"/>
          <w:szCs w:val="24"/>
        </w:rPr>
        <w:t xml:space="preserve">solo </w:t>
      </w:r>
      <w:r w:rsidRPr="002B07C9">
        <w:rPr>
          <w:rFonts w:cs="Arial"/>
          <w:sz w:val="24"/>
          <w:szCs w:val="24"/>
        </w:rPr>
        <w:t xml:space="preserve">laddove sia fornita la prova di </w:t>
      </w:r>
      <w:r w:rsidR="00F1278C" w:rsidRPr="002B07C9">
        <w:rPr>
          <w:rFonts w:cs="Arial"/>
          <w:sz w:val="24"/>
          <w:szCs w:val="24"/>
        </w:rPr>
        <w:t>un</w:t>
      </w:r>
      <w:r w:rsidR="002A207B" w:rsidRPr="002B07C9">
        <w:rPr>
          <w:rFonts w:cs="Arial"/>
          <w:sz w:val="24"/>
          <w:szCs w:val="24"/>
        </w:rPr>
        <w:t xml:space="preserve"> rilevante grado di probabil</w:t>
      </w:r>
      <w:r w:rsidR="00F1278C" w:rsidRPr="002B07C9">
        <w:rPr>
          <w:rFonts w:cs="Arial"/>
          <w:sz w:val="24"/>
          <w:szCs w:val="24"/>
        </w:rPr>
        <w:t xml:space="preserve">ità </w:t>
      </w:r>
      <w:r w:rsidRPr="002B07C9">
        <w:rPr>
          <w:rFonts w:cs="Arial"/>
          <w:sz w:val="24"/>
          <w:szCs w:val="24"/>
        </w:rPr>
        <w:t xml:space="preserve">in capo al danneggiato </w:t>
      </w:r>
      <w:r w:rsidR="00F1278C" w:rsidRPr="002B07C9">
        <w:rPr>
          <w:rFonts w:cs="Arial"/>
          <w:sz w:val="24"/>
          <w:szCs w:val="24"/>
        </w:rPr>
        <w:t>di vedersi riconosciuto in concreto i</w:t>
      </w:r>
      <w:r w:rsidR="00203380" w:rsidRPr="002B07C9">
        <w:rPr>
          <w:rFonts w:cs="Arial"/>
          <w:sz w:val="24"/>
          <w:szCs w:val="24"/>
        </w:rPr>
        <w:t>l diritto di edificare</w:t>
      </w:r>
      <w:r w:rsidR="00F1278C" w:rsidRPr="002B07C9">
        <w:rPr>
          <w:rFonts w:cs="Arial"/>
          <w:sz w:val="24"/>
          <w:szCs w:val="24"/>
        </w:rPr>
        <w:t xml:space="preserve">. </w:t>
      </w:r>
    </w:p>
    <w:p w:rsidR="00203380" w:rsidRPr="002B07C9" w:rsidRDefault="001D33F6" w:rsidP="002B07C9">
      <w:pPr>
        <w:spacing w:line="276" w:lineRule="auto"/>
        <w:jc w:val="both"/>
        <w:rPr>
          <w:rFonts w:cs="Arial"/>
          <w:sz w:val="24"/>
          <w:szCs w:val="24"/>
        </w:rPr>
      </w:pPr>
      <w:r w:rsidRPr="002B07C9">
        <w:rPr>
          <w:rFonts w:cs="Arial"/>
          <w:sz w:val="24"/>
          <w:szCs w:val="24"/>
        </w:rPr>
        <w:t>Si ribadisce</w:t>
      </w:r>
      <w:r w:rsidR="00F1278C" w:rsidRPr="002B07C9">
        <w:rPr>
          <w:rFonts w:cs="Arial"/>
          <w:sz w:val="24"/>
          <w:szCs w:val="24"/>
        </w:rPr>
        <w:t xml:space="preserve"> </w:t>
      </w:r>
      <w:r w:rsidR="00DB1D60" w:rsidRPr="002B07C9">
        <w:rPr>
          <w:rFonts w:cs="Arial"/>
          <w:sz w:val="24"/>
          <w:szCs w:val="24"/>
        </w:rPr>
        <w:t>quindi</w:t>
      </w:r>
      <w:r w:rsidR="00F1278C" w:rsidRPr="002B07C9">
        <w:rPr>
          <w:rFonts w:cs="Arial"/>
          <w:sz w:val="24"/>
          <w:szCs w:val="24"/>
        </w:rPr>
        <w:t xml:space="preserve"> </w:t>
      </w:r>
      <w:r w:rsidRPr="002B07C9">
        <w:rPr>
          <w:rFonts w:cs="Arial"/>
          <w:sz w:val="24"/>
          <w:szCs w:val="24"/>
        </w:rPr>
        <w:t xml:space="preserve">che deve </w:t>
      </w:r>
      <w:r w:rsidR="00F1278C" w:rsidRPr="002B07C9">
        <w:rPr>
          <w:rFonts w:cs="Arial"/>
          <w:sz w:val="24"/>
          <w:szCs w:val="24"/>
        </w:rPr>
        <w:t>essere fornita prova certa circa le effettive</w:t>
      </w:r>
      <w:r w:rsidR="00203380" w:rsidRPr="002B07C9">
        <w:rPr>
          <w:rFonts w:cs="Arial"/>
          <w:sz w:val="24"/>
          <w:szCs w:val="24"/>
        </w:rPr>
        <w:t xml:space="preserve"> conseguenze dannose derivate dalla compromissione</w:t>
      </w:r>
      <w:r w:rsidR="00F1278C" w:rsidRPr="002B07C9">
        <w:rPr>
          <w:rFonts w:cs="Arial"/>
          <w:sz w:val="24"/>
          <w:szCs w:val="24"/>
        </w:rPr>
        <w:t xml:space="preserve"> dello </w:t>
      </w:r>
      <w:r w:rsidR="00F1278C" w:rsidRPr="002B07C9">
        <w:rPr>
          <w:rFonts w:cs="Arial"/>
          <w:i/>
          <w:sz w:val="24"/>
          <w:szCs w:val="24"/>
        </w:rPr>
        <w:t>ius aedificandi</w:t>
      </w:r>
      <w:r w:rsidR="00853416" w:rsidRPr="002B07C9">
        <w:rPr>
          <w:rFonts w:cs="Arial"/>
          <w:sz w:val="24"/>
          <w:szCs w:val="24"/>
        </w:rPr>
        <w:t xml:space="preserve">; </w:t>
      </w:r>
      <w:r w:rsidR="005C3AB5" w:rsidRPr="002B07C9">
        <w:rPr>
          <w:rFonts w:cs="Arial"/>
          <w:sz w:val="24"/>
          <w:szCs w:val="24"/>
        </w:rPr>
        <w:t xml:space="preserve">deve </w:t>
      </w:r>
      <w:r w:rsidR="00853416" w:rsidRPr="002B07C9">
        <w:rPr>
          <w:rFonts w:cs="Arial"/>
          <w:sz w:val="24"/>
          <w:szCs w:val="24"/>
        </w:rPr>
        <w:t>essere dimostrata</w:t>
      </w:r>
      <w:r w:rsidR="005C3AB5" w:rsidRPr="002B07C9">
        <w:rPr>
          <w:rFonts w:cs="Arial"/>
          <w:sz w:val="24"/>
          <w:szCs w:val="24"/>
        </w:rPr>
        <w:t xml:space="preserve"> l’esistenza di una ragionevole certezza circa l’approvazione del piano di lottizzazione, sulla base di elementi oggettivi, complessi e articolati, tra i quali viene senz’altro in rilievo anche il comportamento tenuto dai ricorrenti</w:t>
      </w:r>
      <w:r w:rsidR="00853416" w:rsidRPr="002B07C9">
        <w:rPr>
          <w:rFonts w:cs="Arial"/>
          <w:sz w:val="24"/>
          <w:szCs w:val="24"/>
        </w:rPr>
        <w:t>, ai sensi degli artt. 1227 c.c. e 30, comma 3 c.p.a.</w:t>
      </w:r>
      <w:r w:rsidR="005C3AB5" w:rsidRPr="002B07C9">
        <w:rPr>
          <w:rFonts w:cs="Arial"/>
          <w:sz w:val="24"/>
          <w:szCs w:val="24"/>
        </w:rPr>
        <w:t>.</w:t>
      </w:r>
      <w:r w:rsidR="00853416" w:rsidRPr="002B07C9">
        <w:rPr>
          <w:rFonts w:cs="Arial"/>
          <w:sz w:val="24"/>
          <w:szCs w:val="24"/>
        </w:rPr>
        <w:t xml:space="preserve"> </w:t>
      </w:r>
      <w:r w:rsidR="00CE18FC" w:rsidRPr="002B07C9">
        <w:rPr>
          <w:rFonts w:cs="Arial"/>
          <w:sz w:val="24"/>
          <w:szCs w:val="24"/>
        </w:rPr>
        <w:t>In ogni caso</w:t>
      </w:r>
      <w:r w:rsidR="002A207B" w:rsidRPr="002B07C9">
        <w:rPr>
          <w:rFonts w:cs="Arial"/>
          <w:sz w:val="24"/>
          <w:szCs w:val="24"/>
        </w:rPr>
        <w:t xml:space="preserve">, il diritto al risarcimento del danno non </w:t>
      </w:r>
      <w:r w:rsidR="00CE18FC" w:rsidRPr="002B07C9">
        <w:rPr>
          <w:rFonts w:cs="Arial"/>
          <w:sz w:val="24"/>
          <w:szCs w:val="24"/>
        </w:rPr>
        <w:t xml:space="preserve">può conseguire </w:t>
      </w:r>
      <w:r w:rsidR="000068DF" w:rsidRPr="002B07C9">
        <w:rPr>
          <w:rFonts w:cs="Arial"/>
          <w:sz w:val="24"/>
          <w:szCs w:val="24"/>
        </w:rPr>
        <w:t xml:space="preserve">al </w:t>
      </w:r>
      <w:r w:rsidR="00813E39" w:rsidRPr="002B07C9">
        <w:rPr>
          <w:rFonts w:cs="Arial"/>
          <w:sz w:val="24"/>
          <w:szCs w:val="24"/>
        </w:rPr>
        <w:t>mero</w:t>
      </w:r>
      <w:r w:rsidR="000068DF" w:rsidRPr="002B07C9">
        <w:rPr>
          <w:rFonts w:cs="Arial"/>
          <w:sz w:val="24"/>
          <w:szCs w:val="24"/>
        </w:rPr>
        <w:t xml:space="preserve"> </w:t>
      </w:r>
      <w:r w:rsidR="002A207B" w:rsidRPr="002B07C9">
        <w:rPr>
          <w:rFonts w:cs="Arial"/>
          <w:sz w:val="24"/>
          <w:szCs w:val="24"/>
        </w:rPr>
        <w:t xml:space="preserve">annullamento del provvedimento </w:t>
      </w:r>
      <w:r w:rsidR="00F1278C" w:rsidRPr="002B07C9">
        <w:rPr>
          <w:rFonts w:cs="Arial"/>
          <w:sz w:val="24"/>
          <w:szCs w:val="24"/>
        </w:rPr>
        <w:t xml:space="preserve">illegittimo </w:t>
      </w:r>
      <w:r w:rsidR="002A207B" w:rsidRPr="002B07C9">
        <w:rPr>
          <w:rFonts w:cs="Arial"/>
          <w:sz w:val="24"/>
          <w:szCs w:val="24"/>
        </w:rPr>
        <w:t>impugnato</w:t>
      </w:r>
      <w:r w:rsidR="00853416" w:rsidRPr="002B07C9">
        <w:rPr>
          <w:rFonts w:cs="Arial"/>
          <w:sz w:val="24"/>
          <w:szCs w:val="24"/>
        </w:rPr>
        <w:t>.</w:t>
      </w:r>
      <w:r w:rsidR="002A207B" w:rsidRPr="002B07C9">
        <w:rPr>
          <w:rFonts w:cs="Arial"/>
          <w:sz w:val="24"/>
          <w:szCs w:val="24"/>
        </w:rPr>
        <w:t xml:space="preserve"> </w:t>
      </w:r>
    </w:p>
    <w:p w:rsidR="00D97218" w:rsidRPr="002B07C9" w:rsidRDefault="00853416" w:rsidP="002B07C9">
      <w:pPr>
        <w:spacing w:line="276" w:lineRule="auto"/>
        <w:jc w:val="both"/>
        <w:rPr>
          <w:rFonts w:cs="Arial"/>
          <w:sz w:val="24"/>
          <w:szCs w:val="24"/>
        </w:rPr>
      </w:pPr>
      <w:r w:rsidRPr="002B07C9">
        <w:rPr>
          <w:rFonts w:cs="Arial"/>
          <w:sz w:val="24"/>
          <w:szCs w:val="24"/>
        </w:rPr>
        <w:t>Secondo la teoria eziologica, c</w:t>
      </w:r>
      <w:r w:rsidR="008844C3" w:rsidRPr="002B07C9">
        <w:rPr>
          <w:rFonts w:cs="Arial"/>
          <w:sz w:val="24"/>
          <w:szCs w:val="24"/>
        </w:rPr>
        <w:t>on specifico riferimento al settore degli appalti,</w:t>
      </w:r>
      <w:r w:rsidR="00DB1D60" w:rsidRPr="002B07C9">
        <w:rPr>
          <w:rFonts w:cs="Arial"/>
          <w:sz w:val="24"/>
          <w:szCs w:val="24"/>
        </w:rPr>
        <w:t xml:space="preserve"> </w:t>
      </w:r>
      <w:r w:rsidR="000E657D" w:rsidRPr="002B07C9">
        <w:rPr>
          <w:rFonts w:cs="Arial"/>
          <w:sz w:val="24"/>
          <w:szCs w:val="24"/>
        </w:rPr>
        <w:t xml:space="preserve">occorre </w:t>
      </w:r>
      <w:r w:rsidR="00257898" w:rsidRPr="002B07C9">
        <w:rPr>
          <w:rFonts w:cs="Arial"/>
          <w:sz w:val="24"/>
          <w:szCs w:val="24"/>
        </w:rPr>
        <w:t xml:space="preserve">dunque </w:t>
      </w:r>
      <w:r w:rsidR="000E657D" w:rsidRPr="002B07C9">
        <w:rPr>
          <w:rFonts w:cs="Arial"/>
          <w:sz w:val="24"/>
          <w:szCs w:val="24"/>
        </w:rPr>
        <w:t>arrivare a definire</w:t>
      </w:r>
      <w:r w:rsidR="00BF03D9" w:rsidRPr="002B07C9">
        <w:rPr>
          <w:rFonts w:cs="Arial"/>
          <w:sz w:val="24"/>
          <w:szCs w:val="24"/>
        </w:rPr>
        <w:t xml:space="preserve"> il grado </w:t>
      </w:r>
      <w:r w:rsidR="000E657D" w:rsidRPr="002B07C9">
        <w:rPr>
          <w:rFonts w:cs="Arial"/>
          <w:sz w:val="24"/>
          <w:szCs w:val="24"/>
        </w:rPr>
        <w:t xml:space="preserve">della probabilità di aggiudicazione </w:t>
      </w:r>
      <w:r w:rsidR="00D97218" w:rsidRPr="002B07C9">
        <w:rPr>
          <w:rFonts w:cs="Arial"/>
          <w:sz w:val="24"/>
          <w:szCs w:val="24"/>
        </w:rPr>
        <w:t>del contratto</w:t>
      </w:r>
      <w:r w:rsidR="000E657D" w:rsidRPr="002B07C9">
        <w:rPr>
          <w:rFonts w:cs="Arial"/>
          <w:sz w:val="24"/>
          <w:szCs w:val="24"/>
        </w:rPr>
        <w:t xml:space="preserve"> </w:t>
      </w:r>
      <w:r w:rsidR="000617D1" w:rsidRPr="002B07C9">
        <w:rPr>
          <w:rFonts w:cs="Arial"/>
          <w:sz w:val="24"/>
          <w:szCs w:val="24"/>
        </w:rPr>
        <w:t>ascrivibile</w:t>
      </w:r>
      <w:r w:rsidR="000E657D" w:rsidRPr="002B07C9">
        <w:rPr>
          <w:rFonts w:cs="Arial"/>
          <w:sz w:val="24"/>
          <w:szCs w:val="24"/>
        </w:rPr>
        <w:t xml:space="preserve"> </w:t>
      </w:r>
      <w:r w:rsidR="000617D1" w:rsidRPr="002B07C9">
        <w:rPr>
          <w:rFonts w:cs="Arial"/>
          <w:sz w:val="24"/>
          <w:szCs w:val="24"/>
        </w:rPr>
        <w:t>a</w:t>
      </w:r>
      <w:r w:rsidRPr="002B07C9">
        <w:rPr>
          <w:rFonts w:cs="Arial"/>
          <w:sz w:val="24"/>
          <w:szCs w:val="24"/>
        </w:rPr>
        <w:t>l soggetto asseritamente danneggiato</w:t>
      </w:r>
      <w:r w:rsidR="00BF03D9" w:rsidRPr="002B07C9">
        <w:rPr>
          <w:rFonts w:cs="Arial"/>
          <w:sz w:val="24"/>
          <w:szCs w:val="24"/>
        </w:rPr>
        <w:t xml:space="preserve">. </w:t>
      </w:r>
    </w:p>
    <w:p w:rsidR="00160CE0" w:rsidRPr="002B07C9" w:rsidRDefault="00BF03D9" w:rsidP="002B07C9">
      <w:pPr>
        <w:spacing w:line="276" w:lineRule="auto"/>
        <w:jc w:val="both"/>
        <w:rPr>
          <w:rFonts w:cs="Arial"/>
          <w:sz w:val="24"/>
          <w:szCs w:val="24"/>
        </w:rPr>
      </w:pPr>
      <w:r w:rsidRPr="002B07C9">
        <w:rPr>
          <w:rFonts w:cs="Arial"/>
          <w:sz w:val="24"/>
          <w:szCs w:val="24"/>
        </w:rPr>
        <w:t xml:space="preserve">La consistenza effettiva </w:t>
      </w:r>
      <w:r w:rsidR="00813E39" w:rsidRPr="002B07C9">
        <w:rPr>
          <w:rFonts w:cs="Arial"/>
          <w:sz w:val="24"/>
          <w:szCs w:val="24"/>
        </w:rPr>
        <w:t>di tale</w:t>
      </w:r>
      <w:r w:rsidRPr="002B07C9">
        <w:rPr>
          <w:rFonts w:cs="Arial"/>
          <w:sz w:val="24"/>
          <w:szCs w:val="24"/>
        </w:rPr>
        <w:t xml:space="preserve"> </w:t>
      </w:r>
      <w:r w:rsidRPr="002B07C9">
        <w:rPr>
          <w:rFonts w:cs="Arial"/>
          <w:i/>
          <w:sz w:val="24"/>
          <w:szCs w:val="24"/>
        </w:rPr>
        <w:t>chance</w:t>
      </w:r>
      <w:r w:rsidRPr="002B07C9">
        <w:rPr>
          <w:rFonts w:cs="Arial"/>
          <w:sz w:val="24"/>
          <w:szCs w:val="24"/>
        </w:rPr>
        <w:t xml:space="preserve"> </w:t>
      </w:r>
      <w:r w:rsidR="00D97218" w:rsidRPr="002B07C9">
        <w:rPr>
          <w:rFonts w:cs="Arial"/>
          <w:sz w:val="24"/>
          <w:szCs w:val="24"/>
        </w:rPr>
        <w:t>viene</w:t>
      </w:r>
      <w:r w:rsidRPr="002B07C9">
        <w:rPr>
          <w:rFonts w:cs="Arial"/>
          <w:sz w:val="24"/>
          <w:szCs w:val="24"/>
        </w:rPr>
        <w:t xml:space="preserve"> </w:t>
      </w:r>
      <w:r w:rsidR="00D97218" w:rsidRPr="002B07C9">
        <w:rPr>
          <w:rFonts w:cs="Arial"/>
          <w:sz w:val="24"/>
          <w:szCs w:val="24"/>
        </w:rPr>
        <w:t>indicata attraverso una</w:t>
      </w:r>
      <w:r w:rsidRPr="002B07C9">
        <w:rPr>
          <w:rFonts w:cs="Arial"/>
          <w:sz w:val="24"/>
          <w:szCs w:val="24"/>
        </w:rPr>
        <w:t xml:space="preserve"> misura </w:t>
      </w:r>
      <w:r w:rsidR="00D97218" w:rsidRPr="002B07C9">
        <w:rPr>
          <w:rFonts w:cs="Arial"/>
          <w:sz w:val="24"/>
          <w:szCs w:val="24"/>
        </w:rPr>
        <w:t xml:space="preserve">di tipo </w:t>
      </w:r>
      <w:r w:rsidRPr="002B07C9">
        <w:rPr>
          <w:rFonts w:cs="Arial"/>
          <w:sz w:val="24"/>
          <w:szCs w:val="24"/>
        </w:rPr>
        <w:t>percentuale</w:t>
      </w:r>
      <w:r w:rsidR="00D97218" w:rsidRPr="002B07C9">
        <w:rPr>
          <w:rFonts w:cs="Arial"/>
          <w:sz w:val="24"/>
          <w:szCs w:val="24"/>
        </w:rPr>
        <w:t xml:space="preserve">, statistico. </w:t>
      </w:r>
    </w:p>
    <w:p w:rsidR="00D97218" w:rsidRPr="002B07C9" w:rsidRDefault="00D97218" w:rsidP="002B07C9">
      <w:pPr>
        <w:spacing w:line="276" w:lineRule="auto"/>
        <w:jc w:val="both"/>
        <w:rPr>
          <w:rFonts w:cs="Arial"/>
          <w:sz w:val="24"/>
          <w:szCs w:val="24"/>
        </w:rPr>
      </w:pPr>
      <w:r w:rsidRPr="002B07C9">
        <w:rPr>
          <w:rFonts w:cs="Arial"/>
          <w:sz w:val="24"/>
          <w:szCs w:val="24"/>
        </w:rPr>
        <w:t xml:space="preserve">Ciò appare razionale e corretto - sul piano metodologico - dal momento che, </w:t>
      </w:r>
      <w:r w:rsidR="00813E39" w:rsidRPr="002B07C9">
        <w:rPr>
          <w:rFonts w:cs="Arial"/>
          <w:sz w:val="24"/>
          <w:szCs w:val="24"/>
        </w:rPr>
        <w:t>n</w:t>
      </w:r>
      <w:r w:rsidR="008844C3" w:rsidRPr="002B07C9">
        <w:rPr>
          <w:rFonts w:cs="Arial"/>
          <w:sz w:val="24"/>
          <w:szCs w:val="24"/>
        </w:rPr>
        <w:t xml:space="preserve">ell’ambito della teoria eziologica, il danno da perdita di </w:t>
      </w:r>
      <w:r w:rsidR="008844C3" w:rsidRPr="002B07C9">
        <w:rPr>
          <w:rFonts w:cs="Arial"/>
          <w:i/>
          <w:sz w:val="24"/>
          <w:szCs w:val="24"/>
        </w:rPr>
        <w:t>chance</w:t>
      </w:r>
      <w:r w:rsidR="008844C3" w:rsidRPr="002B07C9">
        <w:rPr>
          <w:rFonts w:cs="Arial"/>
          <w:sz w:val="24"/>
          <w:szCs w:val="24"/>
        </w:rPr>
        <w:t xml:space="preserve"> è configurabile quale </w:t>
      </w:r>
      <w:r w:rsidRPr="002B07C9">
        <w:rPr>
          <w:rFonts w:cs="Arial"/>
          <w:sz w:val="24"/>
          <w:szCs w:val="24"/>
        </w:rPr>
        <w:t xml:space="preserve">mancato conseguimento di un risultato possibile, ossia quale </w:t>
      </w:r>
      <w:r w:rsidR="008844C3" w:rsidRPr="002B07C9">
        <w:rPr>
          <w:rFonts w:cs="Arial"/>
          <w:sz w:val="24"/>
          <w:szCs w:val="24"/>
        </w:rPr>
        <w:t>lucro cessante</w:t>
      </w:r>
      <w:r w:rsidRPr="002B07C9">
        <w:rPr>
          <w:rFonts w:cs="Arial"/>
          <w:sz w:val="24"/>
          <w:szCs w:val="24"/>
        </w:rPr>
        <w:t>.</w:t>
      </w:r>
      <w:r w:rsidR="000617D1" w:rsidRPr="002B07C9">
        <w:rPr>
          <w:rFonts w:cs="Arial"/>
          <w:sz w:val="24"/>
          <w:szCs w:val="24"/>
        </w:rPr>
        <w:t xml:space="preserve"> Come accennato in premessa, si deve infatti ricordare che il soggetto che partecipa ad una procedura ad evidenza pubblica non è ritenuto titolare di un elemento patrimoniale suscettibile di immediata lesione da parte dell’attività amministrativa. Esso è piuttosto titolare di una situazione soggettiva strumentale al perseguimento di una utilità futura che ben può essere espressa tramite un dato di natura probabilistica</w:t>
      </w:r>
      <w:r w:rsidR="00853416" w:rsidRPr="002B07C9">
        <w:rPr>
          <w:rFonts w:cs="Arial"/>
          <w:sz w:val="24"/>
          <w:szCs w:val="24"/>
        </w:rPr>
        <w:t xml:space="preserve"> </w:t>
      </w:r>
      <w:r w:rsidR="000617D1" w:rsidRPr="002B07C9">
        <w:rPr>
          <w:rFonts w:cs="Arial"/>
          <w:sz w:val="24"/>
          <w:szCs w:val="24"/>
        </w:rPr>
        <w:t>(</w:t>
      </w:r>
      <w:r w:rsidR="00853416" w:rsidRPr="002B07C9">
        <w:rPr>
          <w:rFonts w:cs="Arial"/>
          <w:sz w:val="24"/>
          <w:szCs w:val="24"/>
        </w:rPr>
        <w:t xml:space="preserve">Cfr. Cons. Stato sent. n. </w:t>
      </w:r>
      <w:r w:rsidR="000617D1" w:rsidRPr="002B07C9">
        <w:rPr>
          <w:rFonts w:cs="Arial"/>
          <w:sz w:val="24"/>
          <w:szCs w:val="24"/>
        </w:rPr>
        <w:t>252</w:t>
      </w:r>
      <w:r w:rsidR="00853416" w:rsidRPr="002B07C9">
        <w:rPr>
          <w:rFonts w:cs="Arial"/>
          <w:sz w:val="24"/>
          <w:szCs w:val="24"/>
        </w:rPr>
        <w:t>7/</w:t>
      </w:r>
      <w:r w:rsidR="000617D1" w:rsidRPr="002B07C9">
        <w:rPr>
          <w:rFonts w:cs="Arial"/>
          <w:sz w:val="24"/>
          <w:szCs w:val="24"/>
        </w:rPr>
        <w:t xml:space="preserve">2018 </w:t>
      </w:r>
      <w:r w:rsidR="00853416" w:rsidRPr="002B07C9">
        <w:rPr>
          <w:rFonts w:cs="Arial"/>
          <w:sz w:val="24"/>
          <w:szCs w:val="24"/>
        </w:rPr>
        <w:t xml:space="preserve">cit.). </w:t>
      </w:r>
    </w:p>
    <w:p w:rsidR="005D395F" w:rsidRPr="002B07C9" w:rsidRDefault="00D97218" w:rsidP="002B07C9">
      <w:pPr>
        <w:spacing w:line="276" w:lineRule="auto"/>
        <w:jc w:val="both"/>
        <w:rPr>
          <w:rFonts w:cs="Arial"/>
          <w:sz w:val="24"/>
          <w:szCs w:val="24"/>
        </w:rPr>
      </w:pPr>
      <w:r w:rsidRPr="002B07C9">
        <w:rPr>
          <w:rFonts w:cs="Arial"/>
          <w:sz w:val="24"/>
          <w:szCs w:val="24"/>
        </w:rPr>
        <w:lastRenderedPageBreak/>
        <w:t>La</w:t>
      </w:r>
      <w:r w:rsidR="000E657D" w:rsidRPr="002B07C9">
        <w:rPr>
          <w:rFonts w:cs="Arial"/>
          <w:sz w:val="24"/>
          <w:szCs w:val="24"/>
        </w:rPr>
        <w:t xml:space="preserve"> quantificazione della </w:t>
      </w:r>
      <w:r w:rsidR="000E657D" w:rsidRPr="002B07C9">
        <w:rPr>
          <w:rFonts w:cs="Arial"/>
          <w:i/>
          <w:sz w:val="24"/>
          <w:szCs w:val="24"/>
        </w:rPr>
        <w:t>chance</w:t>
      </w:r>
      <w:r w:rsidR="005D395F" w:rsidRPr="002B07C9">
        <w:rPr>
          <w:rFonts w:cs="Arial"/>
          <w:sz w:val="24"/>
          <w:szCs w:val="24"/>
        </w:rPr>
        <w:t xml:space="preserve"> </w:t>
      </w:r>
      <w:r w:rsidRPr="002B07C9">
        <w:rPr>
          <w:rFonts w:cs="Arial"/>
          <w:sz w:val="24"/>
          <w:szCs w:val="24"/>
        </w:rPr>
        <w:t xml:space="preserve">in </w:t>
      </w:r>
      <w:r w:rsidR="00257898" w:rsidRPr="002B07C9">
        <w:rPr>
          <w:rFonts w:cs="Arial"/>
          <w:sz w:val="24"/>
          <w:szCs w:val="24"/>
        </w:rPr>
        <w:t>misura</w:t>
      </w:r>
      <w:r w:rsidRPr="002B07C9">
        <w:rPr>
          <w:rFonts w:cs="Arial"/>
          <w:sz w:val="24"/>
          <w:szCs w:val="24"/>
        </w:rPr>
        <w:t xml:space="preserve"> percentuale può quindi essere </w:t>
      </w:r>
      <w:r w:rsidR="000E657D" w:rsidRPr="002B07C9">
        <w:rPr>
          <w:rFonts w:cs="Arial"/>
          <w:sz w:val="24"/>
          <w:szCs w:val="24"/>
        </w:rPr>
        <w:t>ritenuta</w:t>
      </w:r>
      <w:r w:rsidR="00160CE0" w:rsidRPr="002B07C9">
        <w:rPr>
          <w:rFonts w:cs="Arial"/>
          <w:sz w:val="24"/>
          <w:szCs w:val="24"/>
        </w:rPr>
        <w:t xml:space="preserve"> </w:t>
      </w:r>
      <w:r w:rsidR="000E657D" w:rsidRPr="002B07C9">
        <w:rPr>
          <w:rFonts w:cs="Arial"/>
          <w:sz w:val="24"/>
          <w:szCs w:val="24"/>
        </w:rPr>
        <w:t>idonea</w:t>
      </w:r>
      <w:r w:rsidR="005D395F" w:rsidRPr="002B07C9">
        <w:rPr>
          <w:rFonts w:cs="Arial"/>
          <w:sz w:val="24"/>
          <w:szCs w:val="24"/>
        </w:rPr>
        <w:t xml:space="preserve"> </w:t>
      </w:r>
      <w:r w:rsidR="000E657D" w:rsidRPr="002B07C9">
        <w:rPr>
          <w:rFonts w:cs="Arial"/>
          <w:sz w:val="24"/>
          <w:szCs w:val="24"/>
        </w:rPr>
        <w:t>ad e</w:t>
      </w:r>
      <w:r w:rsidR="005D395F" w:rsidRPr="002B07C9">
        <w:rPr>
          <w:rFonts w:cs="Arial"/>
          <w:sz w:val="24"/>
          <w:szCs w:val="24"/>
        </w:rPr>
        <w:t>spri</w:t>
      </w:r>
      <w:r w:rsidR="00813E39" w:rsidRPr="002B07C9">
        <w:rPr>
          <w:rFonts w:cs="Arial"/>
          <w:sz w:val="24"/>
          <w:szCs w:val="24"/>
        </w:rPr>
        <w:t>mere</w:t>
      </w:r>
      <w:r w:rsidRPr="002B07C9">
        <w:rPr>
          <w:rFonts w:cs="Arial"/>
          <w:sz w:val="24"/>
          <w:szCs w:val="24"/>
        </w:rPr>
        <w:t>, statisticamente,</w:t>
      </w:r>
      <w:r w:rsidR="00813E39" w:rsidRPr="002B07C9">
        <w:rPr>
          <w:rFonts w:cs="Arial"/>
          <w:sz w:val="24"/>
          <w:szCs w:val="24"/>
        </w:rPr>
        <w:t xml:space="preserve"> la misura effettiva del</w:t>
      </w:r>
      <w:r w:rsidR="000E657D" w:rsidRPr="002B07C9">
        <w:rPr>
          <w:rFonts w:cs="Arial"/>
          <w:sz w:val="24"/>
          <w:szCs w:val="24"/>
        </w:rPr>
        <w:t xml:space="preserve"> mancato guadagno </w:t>
      </w:r>
      <w:r w:rsidR="000617D1" w:rsidRPr="002B07C9">
        <w:rPr>
          <w:rFonts w:cs="Arial"/>
          <w:sz w:val="24"/>
          <w:szCs w:val="24"/>
        </w:rPr>
        <w:t>subìt</w:t>
      </w:r>
      <w:r w:rsidR="00160CE0" w:rsidRPr="002B07C9">
        <w:rPr>
          <w:rFonts w:cs="Arial"/>
          <w:sz w:val="24"/>
          <w:szCs w:val="24"/>
        </w:rPr>
        <w:t>o</w:t>
      </w:r>
      <w:r w:rsidR="000E657D" w:rsidRPr="002B07C9">
        <w:rPr>
          <w:rFonts w:cs="Arial"/>
          <w:sz w:val="24"/>
          <w:szCs w:val="24"/>
        </w:rPr>
        <w:t xml:space="preserve"> </w:t>
      </w:r>
      <w:r w:rsidR="00160CE0" w:rsidRPr="002B07C9">
        <w:rPr>
          <w:rFonts w:cs="Arial"/>
          <w:sz w:val="24"/>
          <w:szCs w:val="24"/>
        </w:rPr>
        <w:t>d</w:t>
      </w:r>
      <w:r w:rsidR="000E657D" w:rsidRPr="002B07C9">
        <w:rPr>
          <w:rFonts w:cs="Arial"/>
          <w:sz w:val="24"/>
          <w:szCs w:val="24"/>
        </w:rPr>
        <w:t xml:space="preserve">al ricorrente.  </w:t>
      </w:r>
    </w:p>
    <w:p w:rsidR="00DE6F30" w:rsidRPr="002B07C9" w:rsidRDefault="00B95C84" w:rsidP="002B07C9">
      <w:pPr>
        <w:spacing w:line="276" w:lineRule="auto"/>
        <w:jc w:val="both"/>
        <w:rPr>
          <w:rFonts w:cs="Arial"/>
          <w:sz w:val="24"/>
          <w:szCs w:val="24"/>
        </w:rPr>
      </w:pPr>
      <w:r w:rsidRPr="002B07C9">
        <w:rPr>
          <w:rFonts w:cs="Arial"/>
          <w:sz w:val="24"/>
          <w:szCs w:val="24"/>
        </w:rPr>
        <w:t>Ciò posto, c</w:t>
      </w:r>
      <w:r w:rsidR="00DE6F30" w:rsidRPr="002B07C9">
        <w:rPr>
          <w:rFonts w:cs="Arial"/>
          <w:sz w:val="24"/>
          <w:szCs w:val="24"/>
        </w:rPr>
        <w:t xml:space="preserve">on </w:t>
      </w:r>
      <w:r w:rsidR="00D97218" w:rsidRPr="002B07C9">
        <w:rPr>
          <w:rFonts w:cs="Arial"/>
          <w:sz w:val="24"/>
          <w:szCs w:val="24"/>
        </w:rPr>
        <w:t xml:space="preserve">più </w:t>
      </w:r>
      <w:r w:rsidR="0001339E" w:rsidRPr="002B07C9">
        <w:rPr>
          <w:rFonts w:cs="Arial"/>
          <w:sz w:val="24"/>
          <w:szCs w:val="24"/>
        </w:rPr>
        <w:t xml:space="preserve">specifico </w:t>
      </w:r>
      <w:r w:rsidR="00DE6F30" w:rsidRPr="002B07C9">
        <w:rPr>
          <w:rFonts w:cs="Arial"/>
          <w:sz w:val="24"/>
          <w:szCs w:val="24"/>
        </w:rPr>
        <w:t xml:space="preserve">riferimento alle </w:t>
      </w:r>
      <w:r w:rsidR="0001339E" w:rsidRPr="002B07C9">
        <w:rPr>
          <w:rFonts w:cs="Arial"/>
          <w:sz w:val="24"/>
          <w:szCs w:val="24"/>
        </w:rPr>
        <w:t xml:space="preserve">concrete </w:t>
      </w:r>
      <w:r w:rsidR="00DE6F30" w:rsidRPr="002B07C9">
        <w:rPr>
          <w:rFonts w:cs="Arial"/>
          <w:sz w:val="24"/>
          <w:szCs w:val="24"/>
        </w:rPr>
        <w:t xml:space="preserve">modalità di quantificazione del danno da perdita di </w:t>
      </w:r>
      <w:r w:rsidR="00DE6F30" w:rsidRPr="002B07C9">
        <w:rPr>
          <w:rFonts w:cs="Arial"/>
          <w:i/>
          <w:sz w:val="24"/>
          <w:szCs w:val="24"/>
        </w:rPr>
        <w:t>chance</w:t>
      </w:r>
      <w:r w:rsidR="00DE6F30" w:rsidRPr="002B07C9">
        <w:rPr>
          <w:rFonts w:cs="Arial"/>
          <w:sz w:val="24"/>
          <w:szCs w:val="24"/>
        </w:rPr>
        <w:t xml:space="preserve">, sempre nell’ambito della teoria eziologica, si riscontrano nella giurisprudenza diverse tecniche di calcolo. </w:t>
      </w:r>
    </w:p>
    <w:p w:rsidR="000654A5" w:rsidRPr="002B07C9" w:rsidRDefault="00DE6F30" w:rsidP="002B07C9">
      <w:pPr>
        <w:spacing w:line="276" w:lineRule="auto"/>
        <w:jc w:val="both"/>
        <w:rPr>
          <w:rFonts w:cs="Arial"/>
          <w:sz w:val="24"/>
          <w:szCs w:val="24"/>
        </w:rPr>
      </w:pPr>
      <w:r w:rsidRPr="002B07C9">
        <w:rPr>
          <w:rFonts w:cs="Arial"/>
          <w:sz w:val="24"/>
          <w:szCs w:val="24"/>
        </w:rPr>
        <w:t xml:space="preserve">Sotto tale aspetto, si rileva </w:t>
      </w:r>
      <w:r w:rsidR="0001339E" w:rsidRPr="002B07C9">
        <w:rPr>
          <w:rFonts w:cs="Arial"/>
          <w:sz w:val="24"/>
          <w:szCs w:val="24"/>
        </w:rPr>
        <w:t xml:space="preserve">ad esempio </w:t>
      </w:r>
      <w:r w:rsidRPr="002B07C9">
        <w:rPr>
          <w:rFonts w:cs="Arial"/>
          <w:sz w:val="24"/>
          <w:szCs w:val="24"/>
        </w:rPr>
        <w:t xml:space="preserve">che, </w:t>
      </w:r>
      <w:r w:rsidR="003F0A5F" w:rsidRPr="002B07C9">
        <w:rPr>
          <w:rFonts w:cs="Arial"/>
          <w:sz w:val="24"/>
          <w:szCs w:val="24"/>
        </w:rPr>
        <w:t xml:space="preserve">nella sentenza </w:t>
      </w:r>
      <w:r w:rsidR="0001339E" w:rsidRPr="002B07C9">
        <w:rPr>
          <w:rFonts w:cs="Arial"/>
          <w:sz w:val="24"/>
          <w:szCs w:val="24"/>
        </w:rPr>
        <w:t>del Consiglio di Stato n. 2527/2018</w:t>
      </w:r>
      <w:r w:rsidR="00853416" w:rsidRPr="002B07C9">
        <w:rPr>
          <w:rFonts w:cs="Arial"/>
          <w:sz w:val="24"/>
          <w:szCs w:val="24"/>
        </w:rPr>
        <w:t xml:space="preserve"> appena citata</w:t>
      </w:r>
      <w:r w:rsidR="000C1B01" w:rsidRPr="002B07C9">
        <w:rPr>
          <w:rFonts w:cs="Arial"/>
          <w:sz w:val="24"/>
          <w:szCs w:val="24"/>
        </w:rPr>
        <w:t>,</w:t>
      </w:r>
      <w:r w:rsidR="003F0A5F" w:rsidRPr="002B07C9">
        <w:rPr>
          <w:rFonts w:cs="Arial"/>
          <w:sz w:val="24"/>
          <w:szCs w:val="24"/>
        </w:rPr>
        <w:t xml:space="preserve"> il </w:t>
      </w:r>
      <w:r w:rsidR="005D395F" w:rsidRPr="002B07C9">
        <w:rPr>
          <w:rFonts w:cs="Arial"/>
          <w:sz w:val="24"/>
          <w:szCs w:val="24"/>
        </w:rPr>
        <w:t>danno</w:t>
      </w:r>
      <w:r w:rsidR="0001339E" w:rsidRPr="002B07C9">
        <w:rPr>
          <w:rFonts w:cs="Arial"/>
          <w:sz w:val="24"/>
          <w:szCs w:val="24"/>
        </w:rPr>
        <w:t>,</w:t>
      </w:r>
      <w:r w:rsidR="005D395F" w:rsidRPr="002B07C9">
        <w:rPr>
          <w:rFonts w:cs="Arial"/>
          <w:sz w:val="24"/>
          <w:szCs w:val="24"/>
        </w:rPr>
        <w:t xml:space="preserve"> </w:t>
      </w:r>
      <w:r w:rsidR="0001339E" w:rsidRPr="002B07C9">
        <w:rPr>
          <w:rFonts w:cs="Arial"/>
          <w:sz w:val="24"/>
          <w:szCs w:val="24"/>
        </w:rPr>
        <w:t>inteso com</w:t>
      </w:r>
      <w:r w:rsidR="005D395F" w:rsidRPr="002B07C9">
        <w:rPr>
          <w:rFonts w:cs="Arial"/>
          <w:sz w:val="24"/>
          <w:szCs w:val="24"/>
        </w:rPr>
        <w:t xml:space="preserve">e </w:t>
      </w:r>
      <w:r w:rsidR="00585AEC" w:rsidRPr="002B07C9">
        <w:rPr>
          <w:rFonts w:cs="Arial"/>
          <w:sz w:val="24"/>
          <w:szCs w:val="24"/>
        </w:rPr>
        <w:t>lucro ces</w:t>
      </w:r>
      <w:r w:rsidR="005D395F" w:rsidRPr="002B07C9">
        <w:rPr>
          <w:rFonts w:cs="Arial"/>
          <w:sz w:val="24"/>
          <w:szCs w:val="24"/>
        </w:rPr>
        <w:t xml:space="preserve">sante, </w:t>
      </w:r>
      <w:r w:rsidRPr="002B07C9">
        <w:rPr>
          <w:rFonts w:cs="Arial"/>
          <w:sz w:val="24"/>
          <w:szCs w:val="24"/>
        </w:rPr>
        <w:t xml:space="preserve">viene </w:t>
      </w:r>
      <w:r w:rsidR="00257898" w:rsidRPr="002B07C9">
        <w:rPr>
          <w:rFonts w:cs="Arial"/>
          <w:sz w:val="24"/>
          <w:szCs w:val="24"/>
        </w:rPr>
        <w:t>calcolato</w:t>
      </w:r>
      <w:r w:rsidR="00585AEC" w:rsidRPr="002B07C9">
        <w:rPr>
          <w:rFonts w:cs="Arial"/>
          <w:sz w:val="24"/>
          <w:szCs w:val="24"/>
        </w:rPr>
        <w:t xml:space="preserve"> </w:t>
      </w:r>
      <w:r w:rsidR="0033287E" w:rsidRPr="002B07C9">
        <w:rPr>
          <w:rFonts w:cs="Arial"/>
          <w:sz w:val="24"/>
          <w:szCs w:val="24"/>
        </w:rPr>
        <w:t>in base alla</w:t>
      </w:r>
      <w:r w:rsidR="00585AEC" w:rsidRPr="002B07C9">
        <w:rPr>
          <w:rFonts w:cs="Arial"/>
          <w:sz w:val="24"/>
          <w:szCs w:val="24"/>
        </w:rPr>
        <w:t xml:space="preserve"> percentuale di successo</w:t>
      </w:r>
      <w:r w:rsidR="00257898" w:rsidRPr="002B07C9">
        <w:rPr>
          <w:rFonts w:cs="Arial"/>
          <w:sz w:val="24"/>
          <w:szCs w:val="24"/>
        </w:rPr>
        <w:t>, che viene a sua volta</w:t>
      </w:r>
      <w:r w:rsidR="00585AEC" w:rsidRPr="002B07C9">
        <w:rPr>
          <w:rFonts w:cs="Arial"/>
          <w:sz w:val="24"/>
          <w:szCs w:val="24"/>
        </w:rPr>
        <w:t xml:space="preserve"> applicata su</w:t>
      </w:r>
      <w:r w:rsidR="003F0A5F" w:rsidRPr="002B07C9">
        <w:rPr>
          <w:rFonts w:cs="Arial"/>
          <w:sz w:val="24"/>
          <w:szCs w:val="24"/>
        </w:rPr>
        <w:t>ll’</w:t>
      </w:r>
      <w:r w:rsidR="00585AEC" w:rsidRPr="002B07C9">
        <w:rPr>
          <w:rFonts w:cs="Arial"/>
          <w:sz w:val="24"/>
          <w:szCs w:val="24"/>
        </w:rPr>
        <w:t>utile complessivamente ritraibile dall’appalto</w:t>
      </w:r>
      <w:r w:rsidR="003F0A5F" w:rsidRPr="002B07C9">
        <w:rPr>
          <w:rFonts w:cs="Arial"/>
          <w:sz w:val="24"/>
          <w:szCs w:val="24"/>
        </w:rPr>
        <w:t>,</w:t>
      </w:r>
      <w:r w:rsidR="00585AEC" w:rsidRPr="002B07C9">
        <w:rPr>
          <w:rFonts w:cs="Arial"/>
          <w:sz w:val="24"/>
          <w:szCs w:val="24"/>
        </w:rPr>
        <w:t xml:space="preserve"> </w:t>
      </w:r>
      <w:r w:rsidR="00257898" w:rsidRPr="002B07C9">
        <w:rPr>
          <w:rFonts w:cs="Arial"/>
          <w:sz w:val="24"/>
          <w:szCs w:val="24"/>
        </w:rPr>
        <w:t>quest’ultimo</w:t>
      </w:r>
      <w:r w:rsidR="00F0241D" w:rsidRPr="002B07C9">
        <w:rPr>
          <w:rFonts w:cs="Arial"/>
          <w:sz w:val="24"/>
          <w:szCs w:val="24"/>
        </w:rPr>
        <w:t xml:space="preserve"> </w:t>
      </w:r>
      <w:r w:rsidR="0001339E" w:rsidRPr="002B07C9">
        <w:rPr>
          <w:rFonts w:cs="Arial"/>
          <w:sz w:val="24"/>
          <w:szCs w:val="24"/>
        </w:rPr>
        <w:t xml:space="preserve">calcolato </w:t>
      </w:r>
      <w:r w:rsidR="00585AEC" w:rsidRPr="002B07C9">
        <w:rPr>
          <w:rFonts w:cs="Arial"/>
          <w:sz w:val="24"/>
          <w:szCs w:val="24"/>
        </w:rPr>
        <w:t>in modo presun</w:t>
      </w:r>
      <w:r w:rsidRPr="002B07C9">
        <w:rPr>
          <w:rFonts w:cs="Arial"/>
          <w:sz w:val="24"/>
          <w:szCs w:val="24"/>
        </w:rPr>
        <w:t xml:space="preserve">tivo nel 10% della </w:t>
      </w:r>
      <w:r w:rsidR="00853416" w:rsidRPr="002B07C9">
        <w:rPr>
          <w:rFonts w:cs="Arial"/>
          <w:sz w:val="24"/>
          <w:szCs w:val="24"/>
        </w:rPr>
        <w:t xml:space="preserve">somma posta a </w:t>
      </w:r>
      <w:r w:rsidRPr="002B07C9">
        <w:rPr>
          <w:rFonts w:cs="Arial"/>
          <w:sz w:val="24"/>
          <w:szCs w:val="24"/>
        </w:rPr>
        <w:t xml:space="preserve">base d’asta. </w:t>
      </w:r>
    </w:p>
    <w:p w:rsidR="0001339E" w:rsidRPr="002B07C9" w:rsidRDefault="000654A5" w:rsidP="002B07C9">
      <w:pPr>
        <w:spacing w:line="276" w:lineRule="auto"/>
        <w:jc w:val="both"/>
        <w:rPr>
          <w:rFonts w:cs="Arial"/>
          <w:sz w:val="24"/>
          <w:szCs w:val="24"/>
        </w:rPr>
      </w:pPr>
      <w:r w:rsidRPr="002B07C9">
        <w:rPr>
          <w:rFonts w:cs="Arial"/>
          <w:sz w:val="24"/>
          <w:szCs w:val="24"/>
        </w:rPr>
        <w:t xml:space="preserve">Nel caso preso in esame dalla sentenza n. 2527/2018, pertanto, il 10% della base asta, inteso come utile potenzialmente ricavabile dall’appalto, viene utilizzato come punto di partenza per il calcolo del danno subito dal ricorrente. Su tale utile viene infatti applicata la misura percentuale di probabilità di conseguimento dell’appalto stesso riconosciuta al soggetto danneggiato in base alle circostanze del caso concreto e adeguatamente dimostrata. </w:t>
      </w:r>
    </w:p>
    <w:p w:rsidR="00DE6F30" w:rsidRPr="002B07C9" w:rsidRDefault="00DE6F30" w:rsidP="002B07C9">
      <w:pPr>
        <w:spacing w:line="276" w:lineRule="auto"/>
        <w:jc w:val="both"/>
        <w:rPr>
          <w:rFonts w:cs="Arial"/>
          <w:sz w:val="24"/>
          <w:szCs w:val="24"/>
        </w:rPr>
      </w:pPr>
      <w:r w:rsidRPr="002B07C9">
        <w:rPr>
          <w:rFonts w:cs="Arial"/>
          <w:sz w:val="24"/>
          <w:szCs w:val="24"/>
        </w:rPr>
        <w:t>E’ interessante osservare che</w:t>
      </w:r>
      <w:r w:rsidR="00257898" w:rsidRPr="002B07C9">
        <w:rPr>
          <w:rFonts w:cs="Arial"/>
          <w:sz w:val="24"/>
          <w:szCs w:val="24"/>
        </w:rPr>
        <w:t xml:space="preserve"> </w:t>
      </w:r>
      <w:r w:rsidR="003F0A5F" w:rsidRPr="002B07C9">
        <w:rPr>
          <w:rFonts w:cs="Arial"/>
          <w:sz w:val="24"/>
          <w:szCs w:val="24"/>
        </w:rPr>
        <w:t xml:space="preserve">tale pronuncia </w:t>
      </w:r>
      <w:r w:rsidRPr="002B07C9">
        <w:rPr>
          <w:rFonts w:cs="Arial"/>
          <w:sz w:val="24"/>
          <w:szCs w:val="24"/>
        </w:rPr>
        <w:t>sembra</w:t>
      </w:r>
      <w:r w:rsidR="0001339E" w:rsidRPr="002B07C9">
        <w:rPr>
          <w:rFonts w:cs="Arial"/>
          <w:sz w:val="24"/>
          <w:szCs w:val="24"/>
        </w:rPr>
        <w:t xml:space="preserve"> </w:t>
      </w:r>
      <w:r w:rsidR="003F0A5F" w:rsidRPr="002B07C9">
        <w:rPr>
          <w:rFonts w:cs="Arial"/>
          <w:sz w:val="24"/>
          <w:szCs w:val="24"/>
        </w:rPr>
        <w:t>recupera</w:t>
      </w:r>
      <w:r w:rsidRPr="002B07C9">
        <w:rPr>
          <w:rFonts w:cs="Arial"/>
          <w:sz w:val="24"/>
          <w:szCs w:val="24"/>
        </w:rPr>
        <w:t xml:space="preserve">re </w:t>
      </w:r>
      <w:r w:rsidR="003F0A5F" w:rsidRPr="002B07C9">
        <w:rPr>
          <w:rFonts w:cs="Arial"/>
          <w:sz w:val="24"/>
          <w:szCs w:val="24"/>
        </w:rPr>
        <w:t>il tradizionale criterio forfet</w:t>
      </w:r>
      <w:r w:rsidR="0001339E" w:rsidRPr="002B07C9">
        <w:rPr>
          <w:rFonts w:cs="Arial"/>
          <w:sz w:val="24"/>
          <w:szCs w:val="24"/>
        </w:rPr>
        <w:t>tario per il calcolo dell’utile che</w:t>
      </w:r>
      <w:r w:rsidR="00853416" w:rsidRPr="002B07C9">
        <w:rPr>
          <w:rFonts w:cs="Arial"/>
          <w:sz w:val="24"/>
          <w:szCs w:val="24"/>
        </w:rPr>
        <w:t xml:space="preserve"> </w:t>
      </w:r>
      <w:r w:rsidR="0001339E" w:rsidRPr="002B07C9">
        <w:rPr>
          <w:rFonts w:cs="Arial"/>
          <w:sz w:val="24"/>
          <w:szCs w:val="24"/>
        </w:rPr>
        <w:t xml:space="preserve">con la sentenza n. 2/2017 dell’Adunanza Plenaria </w:t>
      </w:r>
      <w:r w:rsidR="00F0241D" w:rsidRPr="002B07C9">
        <w:rPr>
          <w:rFonts w:cs="Arial"/>
          <w:sz w:val="24"/>
          <w:szCs w:val="24"/>
        </w:rPr>
        <w:t xml:space="preserve">è stato ritenuto </w:t>
      </w:r>
      <w:r w:rsidR="003F0A5F" w:rsidRPr="002B07C9">
        <w:rPr>
          <w:rFonts w:cs="Arial"/>
          <w:sz w:val="24"/>
          <w:szCs w:val="24"/>
        </w:rPr>
        <w:t>inadeguato</w:t>
      </w:r>
      <w:r w:rsidR="00F0241D" w:rsidRPr="002B07C9">
        <w:rPr>
          <w:rFonts w:cs="Arial"/>
          <w:sz w:val="24"/>
          <w:szCs w:val="24"/>
        </w:rPr>
        <w:t xml:space="preserve"> – di per sé solo -</w:t>
      </w:r>
      <w:r w:rsidR="003F0A5F" w:rsidRPr="002B07C9">
        <w:rPr>
          <w:rFonts w:cs="Arial"/>
          <w:sz w:val="24"/>
          <w:szCs w:val="24"/>
        </w:rPr>
        <w:t xml:space="preserve"> ai fini del calcolo dell’utile ritraibile dalla gara</w:t>
      </w:r>
      <w:r w:rsidR="00CE0C3F" w:rsidRPr="002B07C9">
        <w:rPr>
          <w:rFonts w:cs="Arial"/>
          <w:sz w:val="24"/>
          <w:szCs w:val="24"/>
        </w:rPr>
        <w:t xml:space="preserve"> e</w:t>
      </w:r>
      <w:r w:rsidR="004647E0" w:rsidRPr="002B07C9">
        <w:rPr>
          <w:rFonts w:cs="Arial"/>
          <w:sz w:val="24"/>
          <w:szCs w:val="24"/>
        </w:rPr>
        <w:t>, conseguentemente,</w:t>
      </w:r>
      <w:r w:rsidR="00CE0C3F" w:rsidRPr="002B07C9">
        <w:rPr>
          <w:rFonts w:cs="Arial"/>
          <w:sz w:val="24"/>
          <w:szCs w:val="24"/>
        </w:rPr>
        <w:t xml:space="preserve"> del danno risarcibile</w:t>
      </w:r>
      <w:r w:rsidR="0001339E" w:rsidRPr="002B07C9">
        <w:rPr>
          <w:rFonts w:cs="Arial"/>
          <w:sz w:val="24"/>
          <w:szCs w:val="24"/>
        </w:rPr>
        <w:t xml:space="preserve"> per </w:t>
      </w:r>
      <w:r w:rsidR="00853416" w:rsidRPr="002B07C9">
        <w:rPr>
          <w:rFonts w:cs="Arial"/>
          <w:sz w:val="24"/>
          <w:szCs w:val="24"/>
        </w:rPr>
        <w:t xml:space="preserve">in caso di </w:t>
      </w:r>
      <w:r w:rsidR="0001339E" w:rsidRPr="002B07C9">
        <w:rPr>
          <w:rFonts w:cs="Arial"/>
          <w:sz w:val="24"/>
          <w:szCs w:val="24"/>
        </w:rPr>
        <w:t xml:space="preserve">mancata aggiudicazione. </w:t>
      </w:r>
    </w:p>
    <w:p w:rsidR="00F06429" w:rsidRPr="002B07C9" w:rsidRDefault="001D33F6" w:rsidP="002B07C9">
      <w:pPr>
        <w:spacing w:line="276" w:lineRule="auto"/>
        <w:jc w:val="both"/>
        <w:rPr>
          <w:rFonts w:cs="Arial"/>
          <w:sz w:val="24"/>
          <w:szCs w:val="24"/>
        </w:rPr>
      </w:pPr>
      <w:r w:rsidRPr="002B07C9">
        <w:rPr>
          <w:rFonts w:cs="Arial"/>
          <w:sz w:val="24"/>
          <w:szCs w:val="24"/>
        </w:rPr>
        <w:t>Del resto</w:t>
      </w:r>
      <w:r w:rsidR="00832D36" w:rsidRPr="002B07C9">
        <w:rPr>
          <w:rFonts w:cs="Arial"/>
          <w:sz w:val="24"/>
          <w:szCs w:val="24"/>
        </w:rPr>
        <w:t xml:space="preserve"> </w:t>
      </w:r>
      <w:r w:rsidR="00CF7704" w:rsidRPr="002B07C9">
        <w:rPr>
          <w:rFonts w:cs="Arial"/>
          <w:sz w:val="24"/>
          <w:szCs w:val="24"/>
        </w:rPr>
        <w:t xml:space="preserve">in questi casi, </w:t>
      </w:r>
      <w:r w:rsidR="00832D36" w:rsidRPr="002B07C9">
        <w:rPr>
          <w:rFonts w:cs="Arial"/>
          <w:sz w:val="24"/>
          <w:szCs w:val="24"/>
        </w:rPr>
        <w:t xml:space="preserve">nel calcolo </w:t>
      </w:r>
      <w:r w:rsidR="00F06429" w:rsidRPr="002B07C9">
        <w:rPr>
          <w:rFonts w:cs="Arial"/>
          <w:sz w:val="24"/>
          <w:szCs w:val="24"/>
        </w:rPr>
        <w:t xml:space="preserve">delle probabilità </w:t>
      </w:r>
      <w:r w:rsidR="00832D36" w:rsidRPr="002B07C9">
        <w:rPr>
          <w:rFonts w:cs="Arial"/>
          <w:sz w:val="24"/>
          <w:szCs w:val="24"/>
        </w:rPr>
        <w:t xml:space="preserve">di conseguimento del bene della vita sperato - </w:t>
      </w:r>
      <w:r w:rsidR="00004B14" w:rsidRPr="002B07C9">
        <w:rPr>
          <w:rFonts w:cs="Arial"/>
          <w:sz w:val="24"/>
          <w:szCs w:val="24"/>
        </w:rPr>
        <w:t>della</w:t>
      </w:r>
      <w:r w:rsidR="00832D36" w:rsidRPr="002B07C9">
        <w:rPr>
          <w:rFonts w:cs="Arial"/>
          <w:sz w:val="24"/>
          <w:szCs w:val="24"/>
        </w:rPr>
        <w:t xml:space="preserve"> effettiva</w:t>
      </w:r>
      <w:r w:rsidR="00004B14" w:rsidRPr="002B07C9">
        <w:rPr>
          <w:rFonts w:cs="Arial"/>
          <w:sz w:val="24"/>
          <w:szCs w:val="24"/>
        </w:rPr>
        <w:t xml:space="preserve"> consistenza della </w:t>
      </w:r>
      <w:r w:rsidR="00004B14" w:rsidRPr="002B07C9">
        <w:rPr>
          <w:rFonts w:cs="Arial"/>
          <w:i/>
          <w:sz w:val="24"/>
          <w:szCs w:val="24"/>
        </w:rPr>
        <w:t>chance</w:t>
      </w:r>
      <w:r w:rsidR="00004B14" w:rsidRPr="002B07C9">
        <w:rPr>
          <w:rFonts w:cs="Arial"/>
          <w:sz w:val="24"/>
          <w:szCs w:val="24"/>
        </w:rPr>
        <w:t xml:space="preserve"> -</w:t>
      </w:r>
      <w:r w:rsidR="00F06429" w:rsidRPr="002B07C9">
        <w:rPr>
          <w:rFonts w:cs="Arial"/>
          <w:sz w:val="24"/>
          <w:szCs w:val="24"/>
        </w:rPr>
        <w:t xml:space="preserve"> e del danno derivante dalla lesione di tale probabilità,</w:t>
      </w:r>
      <w:r w:rsidR="00F0241D" w:rsidRPr="002B07C9">
        <w:rPr>
          <w:rFonts w:cs="Arial"/>
          <w:sz w:val="24"/>
          <w:szCs w:val="24"/>
        </w:rPr>
        <w:t xml:space="preserve"> s</w:t>
      </w:r>
      <w:r w:rsidR="00F06429" w:rsidRPr="002B07C9">
        <w:rPr>
          <w:rFonts w:cs="Arial"/>
          <w:sz w:val="24"/>
          <w:szCs w:val="24"/>
        </w:rPr>
        <w:t>i realizza inevitabilmente</w:t>
      </w:r>
      <w:r w:rsidR="00F0241D" w:rsidRPr="002B07C9">
        <w:rPr>
          <w:rFonts w:cs="Arial"/>
          <w:sz w:val="24"/>
          <w:szCs w:val="24"/>
        </w:rPr>
        <w:t xml:space="preserve"> un</w:t>
      </w:r>
      <w:r w:rsidR="00E014E7" w:rsidRPr="002B07C9">
        <w:rPr>
          <w:rFonts w:cs="Arial"/>
          <w:sz w:val="24"/>
          <w:szCs w:val="24"/>
        </w:rPr>
        <w:t xml:space="preserve"> </w:t>
      </w:r>
      <w:r w:rsidR="00F0241D" w:rsidRPr="002B07C9">
        <w:rPr>
          <w:rFonts w:cs="Arial"/>
          <w:sz w:val="24"/>
          <w:szCs w:val="24"/>
        </w:rPr>
        <w:t xml:space="preserve">giudizio </w:t>
      </w:r>
      <w:r w:rsidR="00F06429" w:rsidRPr="002B07C9">
        <w:rPr>
          <w:rFonts w:cs="Arial"/>
          <w:sz w:val="24"/>
          <w:szCs w:val="24"/>
        </w:rPr>
        <w:t xml:space="preserve">di tipo </w:t>
      </w:r>
      <w:r w:rsidR="00853416" w:rsidRPr="002B07C9">
        <w:rPr>
          <w:rFonts w:cs="Arial"/>
          <w:sz w:val="24"/>
          <w:szCs w:val="24"/>
        </w:rPr>
        <w:t>astratto</w:t>
      </w:r>
      <w:r w:rsidR="00F06429" w:rsidRPr="002B07C9">
        <w:rPr>
          <w:rFonts w:cs="Arial"/>
          <w:sz w:val="24"/>
          <w:szCs w:val="24"/>
        </w:rPr>
        <w:t xml:space="preserve"> che può</w:t>
      </w:r>
      <w:r w:rsidR="00F24B93" w:rsidRPr="002B07C9">
        <w:rPr>
          <w:rFonts w:cs="Arial"/>
          <w:sz w:val="24"/>
          <w:szCs w:val="24"/>
        </w:rPr>
        <w:t xml:space="preserve"> </w:t>
      </w:r>
      <w:r w:rsidR="00F06429" w:rsidRPr="002B07C9">
        <w:rPr>
          <w:rFonts w:cs="Arial"/>
          <w:sz w:val="24"/>
          <w:szCs w:val="24"/>
        </w:rPr>
        <w:t>fondarsi</w:t>
      </w:r>
      <w:r w:rsidR="00CF7704" w:rsidRPr="002B07C9">
        <w:rPr>
          <w:rFonts w:cs="Arial"/>
          <w:sz w:val="24"/>
          <w:szCs w:val="24"/>
        </w:rPr>
        <w:t xml:space="preserve"> </w:t>
      </w:r>
      <w:r w:rsidR="00F24B93" w:rsidRPr="002B07C9">
        <w:rPr>
          <w:rFonts w:cs="Arial"/>
          <w:sz w:val="24"/>
          <w:szCs w:val="24"/>
        </w:rPr>
        <w:t xml:space="preserve">anche </w:t>
      </w:r>
      <w:r w:rsidR="00F06429" w:rsidRPr="002B07C9">
        <w:rPr>
          <w:rFonts w:cs="Arial"/>
          <w:sz w:val="24"/>
          <w:szCs w:val="24"/>
        </w:rPr>
        <w:t xml:space="preserve">su analisi </w:t>
      </w:r>
      <w:r w:rsidR="00832D36" w:rsidRPr="002B07C9">
        <w:rPr>
          <w:rFonts w:cs="Arial"/>
          <w:sz w:val="24"/>
          <w:szCs w:val="24"/>
        </w:rPr>
        <w:t xml:space="preserve">e dati </w:t>
      </w:r>
      <w:r w:rsidR="00F06429" w:rsidRPr="002B07C9">
        <w:rPr>
          <w:rFonts w:cs="Arial"/>
          <w:sz w:val="24"/>
          <w:szCs w:val="24"/>
        </w:rPr>
        <w:t>di natura statistica</w:t>
      </w:r>
      <w:r w:rsidR="0033287E" w:rsidRPr="002B07C9">
        <w:rPr>
          <w:rFonts w:cs="Arial"/>
          <w:sz w:val="24"/>
          <w:szCs w:val="24"/>
        </w:rPr>
        <w:t xml:space="preserve"> e su presunzioni</w:t>
      </w:r>
      <w:r w:rsidR="00F06429" w:rsidRPr="002B07C9">
        <w:rPr>
          <w:rFonts w:cs="Arial"/>
          <w:sz w:val="24"/>
          <w:szCs w:val="24"/>
        </w:rPr>
        <w:t>.</w:t>
      </w:r>
      <w:r w:rsidR="00F0241D" w:rsidRPr="002B07C9">
        <w:rPr>
          <w:rFonts w:cs="Arial"/>
          <w:sz w:val="24"/>
          <w:szCs w:val="24"/>
        </w:rPr>
        <w:t xml:space="preserve"> </w:t>
      </w:r>
    </w:p>
    <w:p w:rsidR="001D33F6" w:rsidRPr="002B07C9" w:rsidRDefault="001D33F6" w:rsidP="002B07C9">
      <w:pPr>
        <w:spacing w:line="276" w:lineRule="auto"/>
        <w:jc w:val="both"/>
        <w:rPr>
          <w:rFonts w:cs="Arial"/>
          <w:sz w:val="24"/>
          <w:szCs w:val="24"/>
        </w:rPr>
      </w:pPr>
      <w:r w:rsidRPr="002B07C9">
        <w:rPr>
          <w:rFonts w:cs="Arial"/>
          <w:sz w:val="24"/>
          <w:szCs w:val="24"/>
        </w:rPr>
        <w:t>I</w:t>
      </w:r>
      <w:r w:rsidR="000654A5" w:rsidRPr="002B07C9">
        <w:rPr>
          <w:rFonts w:cs="Arial"/>
          <w:sz w:val="24"/>
          <w:szCs w:val="24"/>
        </w:rPr>
        <w:t>n ogni caso</w:t>
      </w:r>
      <w:r w:rsidRPr="002B07C9">
        <w:rPr>
          <w:rFonts w:cs="Arial"/>
          <w:sz w:val="24"/>
          <w:szCs w:val="24"/>
        </w:rPr>
        <w:t>,</w:t>
      </w:r>
      <w:r w:rsidR="00CF7704" w:rsidRPr="002B07C9">
        <w:rPr>
          <w:rFonts w:cs="Arial"/>
          <w:sz w:val="24"/>
          <w:szCs w:val="24"/>
        </w:rPr>
        <w:t xml:space="preserve"> </w:t>
      </w:r>
      <w:r w:rsidR="0033287E" w:rsidRPr="002B07C9">
        <w:rPr>
          <w:rFonts w:cs="Arial"/>
          <w:sz w:val="24"/>
          <w:szCs w:val="24"/>
        </w:rPr>
        <w:t xml:space="preserve">la </w:t>
      </w:r>
      <w:r w:rsidR="00F24B93" w:rsidRPr="002B07C9">
        <w:rPr>
          <w:rFonts w:cs="Arial"/>
          <w:sz w:val="24"/>
          <w:szCs w:val="24"/>
        </w:rPr>
        <w:t xml:space="preserve">prova della </w:t>
      </w:r>
      <w:r w:rsidR="000654A5" w:rsidRPr="002B07C9">
        <w:rPr>
          <w:rFonts w:cs="Arial"/>
          <w:sz w:val="24"/>
          <w:szCs w:val="24"/>
        </w:rPr>
        <w:t xml:space="preserve">reale </w:t>
      </w:r>
      <w:r w:rsidR="0033287E" w:rsidRPr="002B07C9">
        <w:rPr>
          <w:rFonts w:cs="Arial"/>
          <w:sz w:val="24"/>
          <w:szCs w:val="24"/>
        </w:rPr>
        <w:t>consistenza della</w:t>
      </w:r>
      <w:r w:rsidR="00F24B93" w:rsidRPr="002B07C9">
        <w:rPr>
          <w:rFonts w:cs="Arial"/>
          <w:sz w:val="24"/>
          <w:szCs w:val="24"/>
        </w:rPr>
        <w:t xml:space="preserve"> </w:t>
      </w:r>
      <w:r w:rsidR="00F24B93" w:rsidRPr="002B07C9">
        <w:rPr>
          <w:rFonts w:cs="Arial"/>
          <w:i/>
          <w:sz w:val="24"/>
          <w:szCs w:val="24"/>
        </w:rPr>
        <w:t>c</w:t>
      </w:r>
      <w:r w:rsidR="0033287E" w:rsidRPr="002B07C9">
        <w:rPr>
          <w:rFonts w:cs="Arial"/>
          <w:i/>
          <w:sz w:val="24"/>
          <w:szCs w:val="24"/>
        </w:rPr>
        <w:t>hance</w:t>
      </w:r>
      <w:r w:rsidR="00F24B93" w:rsidRPr="002B07C9">
        <w:rPr>
          <w:rFonts w:cs="Arial"/>
          <w:sz w:val="24"/>
          <w:szCs w:val="24"/>
        </w:rPr>
        <w:t xml:space="preserve"> deve essere</w:t>
      </w:r>
      <w:r w:rsidR="0033287E" w:rsidRPr="002B07C9">
        <w:rPr>
          <w:rFonts w:cs="Arial"/>
          <w:sz w:val="24"/>
          <w:szCs w:val="24"/>
        </w:rPr>
        <w:t xml:space="preserve"> </w:t>
      </w:r>
      <w:r w:rsidR="00F24B93" w:rsidRPr="002B07C9">
        <w:rPr>
          <w:rFonts w:cs="Arial"/>
          <w:sz w:val="24"/>
          <w:szCs w:val="24"/>
        </w:rPr>
        <w:t xml:space="preserve">fondata su circostanze </w:t>
      </w:r>
      <w:r w:rsidR="00CF7704" w:rsidRPr="002B07C9">
        <w:rPr>
          <w:rFonts w:cs="Arial"/>
          <w:sz w:val="24"/>
          <w:szCs w:val="24"/>
        </w:rPr>
        <w:t>puntuali</w:t>
      </w:r>
      <w:r w:rsidR="00F24B93" w:rsidRPr="002B07C9">
        <w:rPr>
          <w:rFonts w:cs="Arial"/>
          <w:sz w:val="24"/>
          <w:szCs w:val="24"/>
        </w:rPr>
        <w:t>,</w:t>
      </w:r>
      <w:r w:rsidR="00DE6F30" w:rsidRPr="002B07C9">
        <w:rPr>
          <w:rFonts w:cs="Arial"/>
          <w:sz w:val="24"/>
          <w:szCs w:val="24"/>
        </w:rPr>
        <w:t xml:space="preserve"> oggetto di specifica</w:t>
      </w:r>
      <w:r w:rsidR="00F24B93" w:rsidRPr="002B07C9">
        <w:rPr>
          <w:rFonts w:cs="Arial"/>
          <w:sz w:val="24"/>
          <w:szCs w:val="24"/>
        </w:rPr>
        <w:t xml:space="preserve"> alleg</w:t>
      </w:r>
      <w:r w:rsidR="0033287E" w:rsidRPr="002B07C9">
        <w:rPr>
          <w:rFonts w:cs="Arial"/>
          <w:sz w:val="24"/>
          <w:szCs w:val="24"/>
        </w:rPr>
        <w:t>a</w:t>
      </w:r>
      <w:r w:rsidR="00DE6F30" w:rsidRPr="002B07C9">
        <w:rPr>
          <w:rFonts w:cs="Arial"/>
          <w:sz w:val="24"/>
          <w:szCs w:val="24"/>
        </w:rPr>
        <w:t>zione</w:t>
      </w:r>
      <w:r w:rsidR="0033287E" w:rsidRPr="002B07C9">
        <w:rPr>
          <w:rFonts w:cs="Arial"/>
          <w:sz w:val="24"/>
          <w:szCs w:val="24"/>
        </w:rPr>
        <w:t xml:space="preserve"> e </w:t>
      </w:r>
      <w:r w:rsidR="00DE6F30" w:rsidRPr="002B07C9">
        <w:rPr>
          <w:rFonts w:cs="Arial"/>
          <w:sz w:val="24"/>
          <w:szCs w:val="24"/>
        </w:rPr>
        <w:t>dimostrazione</w:t>
      </w:r>
      <w:r w:rsidR="0033287E" w:rsidRPr="002B07C9">
        <w:rPr>
          <w:rFonts w:cs="Arial"/>
          <w:sz w:val="24"/>
          <w:szCs w:val="24"/>
        </w:rPr>
        <w:t xml:space="preserve">, </w:t>
      </w:r>
      <w:r w:rsidRPr="002B07C9">
        <w:rPr>
          <w:rFonts w:cs="Arial"/>
          <w:sz w:val="24"/>
          <w:szCs w:val="24"/>
        </w:rPr>
        <w:t>così</w:t>
      </w:r>
      <w:r w:rsidR="00CF7704" w:rsidRPr="002B07C9">
        <w:rPr>
          <w:rFonts w:cs="Arial"/>
          <w:sz w:val="24"/>
          <w:szCs w:val="24"/>
        </w:rPr>
        <w:t xml:space="preserve"> da consentire il riscontro della </w:t>
      </w:r>
      <w:r w:rsidR="00F24B93" w:rsidRPr="002B07C9">
        <w:rPr>
          <w:rFonts w:cs="Arial"/>
          <w:sz w:val="24"/>
          <w:szCs w:val="24"/>
        </w:rPr>
        <w:t>reale probabilità che aveva l’operatore</w:t>
      </w:r>
      <w:r w:rsidR="00CF7704" w:rsidRPr="002B07C9">
        <w:rPr>
          <w:rFonts w:cs="Arial"/>
          <w:sz w:val="24"/>
          <w:szCs w:val="24"/>
        </w:rPr>
        <w:t xml:space="preserve"> economico</w:t>
      </w:r>
      <w:r w:rsidR="00F24B93" w:rsidRPr="002B07C9">
        <w:rPr>
          <w:rFonts w:cs="Arial"/>
          <w:sz w:val="24"/>
          <w:szCs w:val="24"/>
        </w:rPr>
        <w:t xml:space="preserve"> di essere prescelto </w:t>
      </w:r>
      <w:r w:rsidR="00CF7704" w:rsidRPr="002B07C9">
        <w:rPr>
          <w:rFonts w:cs="Arial"/>
          <w:sz w:val="24"/>
          <w:szCs w:val="24"/>
        </w:rPr>
        <w:t xml:space="preserve">nell’ambito della procedura di gara </w:t>
      </w:r>
      <w:r w:rsidR="00F24B93" w:rsidRPr="002B07C9">
        <w:rPr>
          <w:rFonts w:cs="Arial"/>
          <w:sz w:val="24"/>
          <w:szCs w:val="24"/>
        </w:rPr>
        <w:t xml:space="preserve">e </w:t>
      </w:r>
      <w:r w:rsidR="0033287E" w:rsidRPr="002B07C9">
        <w:rPr>
          <w:rFonts w:cs="Arial"/>
          <w:sz w:val="24"/>
          <w:szCs w:val="24"/>
        </w:rPr>
        <w:t xml:space="preserve">di conseguire quella specifica utilità. </w:t>
      </w:r>
      <w:r w:rsidR="00F24B93" w:rsidRPr="002B07C9">
        <w:rPr>
          <w:rFonts w:cs="Arial"/>
          <w:sz w:val="24"/>
          <w:szCs w:val="24"/>
        </w:rPr>
        <w:t xml:space="preserve"> </w:t>
      </w:r>
    </w:p>
    <w:p w:rsidR="0033287E" w:rsidRPr="002B07C9" w:rsidRDefault="0033287E" w:rsidP="002B07C9">
      <w:pPr>
        <w:spacing w:line="276" w:lineRule="auto"/>
        <w:jc w:val="both"/>
        <w:rPr>
          <w:rFonts w:cs="Arial"/>
          <w:sz w:val="24"/>
          <w:szCs w:val="24"/>
        </w:rPr>
      </w:pPr>
      <w:r w:rsidRPr="002B07C9">
        <w:rPr>
          <w:rFonts w:cs="Arial"/>
          <w:sz w:val="24"/>
          <w:szCs w:val="24"/>
        </w:rPr>
        <w:t>Sotto tale profilo viene pertanto pienamente confermato il principio generale in base al quale il danneggiato deve fornire la prova dell’</w:t>
      </w:r>
      <w:r w:rsidRPr="002B07C9">
        <w:rPr>
          <w:rFonts w:cs="Arial"/>
          <w:i/>
          <w:sz w:val="24"/>
          <w:szCs w:val="24"/>
        </w:rPr>
        <w:t>an</w:t>
      </w:r>
      <w:r w:rsidRPr="002B07C9">
        <w:rPr>
          <w:rFonts w:cs="Arial"/>
          <w:sz w:val="24"/>
          <w:szCs w:val="24"/>
        </w:rPr>
        <w:t xml:space="preserve"> e del </w:t>
      </w:r>
      <w:r w:rsidRPr="002B07C9">
        <w:rPr>
          <w:rFonts w:cs="Arial"/>
          <w:i/>
          <w:sz w:val="24"/>
          <w:szCs w:val="24"/>
        </w:rPr>
        <w:t>quantum</w:t>
      </w:r>
      <w:r w:rsidRPr="002B07C9">
        <w:rPr>
          <w:rFonts w:cs="Arial"/>
          <w:sz w:val="24"/>
          <w:szCs w:val="24"/>
        </w:rPr>
        <w:t xml:space="preserve"> del danno che afferma di aver subito. </w:t>
      </w:r>
    </w:p>
    <w:p w:rsidR="006D059C" w:rsidRPr="002B07C9" w:rsidRDefault="006D059C" w:rsidP="002B07C9">
      <w:pPr>
        <w:spacing w:line="276" w:lineRule="auto"/>
        <w:jc w:val="both"/>
        <w:rPr>
          <w:rFonts w:cs="Arial"/>
          <w:sz w:val="24"/>
          <w:szCs w:val="24"/>
        </w:rPr>
      </w:pPr>
      <w:r w:rsidRPr="002B07C9">
        <w:rPr>
          <w:rFonts w:cs="Arial"/>
          <w:b/>
          <w:sz w:val="24"/>
          <w:szCs w:val="24"/>
        </w:rPr>
        <w:t xml:space="preserve">Teoria ontologica del danno da perdita di </w:t>
      </w:r>
      <w:r w:rsidRPr="002B07C9">
        <w:rPr>
          <w:rFonts w:cs="Arial"/>
          <w:b/>
          <w:i/>
          <w:sz w:val="24"/>
          <w:szCs w:val="24"/>
        </w:rPr>
        <w:t>chance</w:t>
      </w:r>
    </w:p>
    <w:p w:rsidR="00CF7704" w:rsidRPr="002B07C9" w:rsidRDefault="00CF7704" w:rsidP="002B07C9">
      <w:pPr>
        <w:spacing w:line="276" w:lineRule="auto"/>
        <w:jc w:val="both"/>
        <w:rPr>
          <w:rFonts w:cs="Arial"/>
          <w:sz w:val="24"/>
          <w:szCs w:val="24"/>
        </w:rPr>
      </w:pPr>
      <w:r w:rsidRPr="002B07C9">
        <w:rPr>
          <w:rFonts w:cs="Arial"/>
          <w:sz w:val="24"/>
          <w:szCs w:val="24"/>
        </w:rPr>
        <w:t xml:space="preserve">Così ricostruita la nozione di </w:t>
      </w:r>
      <w:r w:rsidRPr="002B07C9">
        <w:rPr>
          <w:rFonts w:cs="Arial"/>
          <w:i/>
          <w:sz w:val="24"/>
          <w:szCs w:val="24"/>
        </w:rPr>
        <w:t>chance</w:t>
      </w:r>
      <w:r w:rsidRPr="002B07C9">
        <w:rPr>
          <w:rFonts w:cs="Arial"/>
          <w:sz w:val="24"/>
          <w:szCs w:val="24"/>
        </w:rPr>
        <w:t xml:space="preserve"> eziologica, è possibile passare</w:t>
      </w:r>
      <w:r w:rsidR="00257898" w:rsidRPr="002B07C9">
        <w:rPr>
          <w:rFonts w:cs="Arial"/>
          <w:sz w:val="24"/>
          <w:szCs w:val="24"/>
        </w:rPr>
        <w:t xml:space="preserve"> ora </w:t>
      </w:r>
      <w:r w:rsidRPr="002B07C9">
        <w:rPr>
          <w:rFonts w:cs="Arial"/>
          <w:sz w:val="24"/>
          <w:szCs w:val="24"/>
        </w:rPr>
        <w:t xml:space="preserve">ad approfondire la diversa concezione della </w:t>
      </w:r>
      <w:r w:rsidRPr="002B07C9">
        <w:rPr>
          <w:rFonts w:cs="Arial"/>
          <w:i/>
          <w:sz w:val="24"/>
          <w:szCs w:val="24"/>
        </w:rPr>
        <w:t>chance</w:t>
      </w:r>
      <w:r w:rsidRPr="002B07C9">
        <w:rPr>
          <w:rFonts w:cs="Arial"/>
          <w:sz w:val="24"/>
          <w:szCs w:val="24"/>
        </w:rPr>
        <w:t xml:space="preserve"> ontologica.</w:t>
      </w:r>
    </w:p>
    <w:p w:rsidR="006D059C" w:rsidRPr="002B07C9" w:rsidRDefault="00CF7704" w:rsidP="002B07C9">
      <w:pPr>
        <w:spacing w:line="276" w:lineRule="auto"/>
        <w:jc w:val="both"/>
        <w:rPr>
          <w:rFonts w:cs="Arial"/>
          <w:sz w:val="24"/>
          <w:szCs w:val="24"/>
        </w:rPr>
      </w:pPr>
      <w:r w:rsidRPr="002B07C9">
        <w:rPr>
          <w:rFonts w:cs="Arial"/>
          <w:sz w:val="24"/>
          <w:szCs w:val="24"/>
        </w:rPr>
        <w:t>Secondo questo</w:t>
      </w:r>
      <w:r w:rsidR="00080053" w:rsidRPr="002B07C9">
        <w:rPr>
          <w:rFonts w:cs="Arial"/>
          <w:sz w:val="24"/>
          <w:szCs w:val="24"/>
        </w:rPr>
        <w:t xml:space="preserve"> diverso orientamento giurisprudenziale,</w:t>
      </w:r>
      <w:r w:rsidR="00FA56F3" w:rsidRPr="002B07C9">
        <w:rPr>
          <w:rFonts w:cs="Arial"/>
          <w:sz w:val="24"/>
          <w:szCs w:val="24"/>
        </w:rPr>
        <w:t xml:space="preserve"> come accennato,</w:t>
      </w:r>
      <w:r w:rsidR="00080053" w:rsidRPr="002B07C9">
        <w:rPr>
          <w:rFonts w:cs="Arial"/>
          <w:sz w:val="24"/>
          <w:szCs w:val="24"/>
        </w:rPr>
        <w:t xml:space="preserve"> il risarcimento del danno da perdita di </w:t>
      </w:r>
      <w:r w:rsidR="00080053" w:rsidRPr="002B07C9">
        <w:rPr>
          <w:rFonts w:cs="Arial"/>
          <w:i/>
          <w:sz w:val="24"/>
          <w:szCs w:val="24"/>
        </w:rPr>
        <w:t>chance</w:t>
      </w:r>
      <w:r w:rsidR="00080053" w:rsidRPr="002B07C9">
        <w:rPr>
          <w:rFonts w:cs="Arial"/>
          <w:sz w:val="24"/>
          <w:szCs w:val="24"/>
        </w:rPr>
        <w:t xml:space="preserve"> deve essere riconosciuto al ricorrente indipendentemente dalla prova della percentuale di probabilità di ottenere il bene sperato. </w:t>
      </w:r>
    </w:p>
    <w:p w:rsidR="006D059C" w:rsidRPr="002B07C9" w:rsidRDefault="00F1643A" w:rsidP="002B07C9">
      <w:pPr>
        <w:spacing w:line="276" w:lineRule="auto"/>
        <w:jc w:val="both"/>
        <w:rPr>
          <w:rFonts w:cs="Arial"/>
          <w:sz w:val="24"/>
          <w:szCs w:val="24"/>
        </w:rPr>
      </w:pPr>
      <w:r w:rsidRPr="002B07C9">
        <w:rPr>
          <w:rFonts w:cs="Arial"/>
          <w:sz w:val="24"/>
          <w:szCs w:val="24"/>
        </w:rPr>
        <w:t xml:space="preserve">Tale danno viene considerato </w:t>
      </w:r>
      <w:r w:rsidR="00CF7704" w:rsidRPr="002B07C9">
        <w:rPr>
          <w:rFonts w:cs="Arial"/>
          <w:sz w:val="24"/>
          <w:szCs w:val="24"/>
        </w:rPr>
        <w:t>infatti</w:t>
      </w:r>
      <w:r w:rsidR="008E25CE" w:rsidRPr="002B07C9">
        <w:rPr>
          <w:rFonts w:cs="Arial"/>
          <w:sz w:val="24"/>
          <w:szCs w:val="24"/>
        </w:rPr>
        <w:t xml:space="preserve"> </w:t>
      </w:r>
      <w:r w:rsidRPr="002B07C9">
        <w:rPr>
          <w:rFonts w:cs="Arial"/>
          <w:sz w:val="24"/>
          <w:szCs w:val="24"/>
        </w:rPr>
        <w:t>come lesione di un bene effettivo, già presente nel patrimonio del s</w:t>
      </w:r>
      <w:r w:rsidR="00E73200" w:rsidRPr="002B07C9">
        <w:rPr>
          <w:rFonts w:cs="Arial"/>
          <w:sz w:val="24"/>
          <w:szCs w:val="24"/>
        </w:rPr>
        <w:t>oggetto e a</w:t>
      </w:r>
      <w:r w:rsidRPr="002B07C9">
        <w:rPr>
          <w:rFonts w:cs="Arial"/>
          <w:sz w:val="24"/>
          <w:szCs w:val="24"/>
        </w:rPr>
        <w:t>ttraverso il comp</w:t>
      </w:r>
      <w:r w:rsidR="00FA56F3" w:rsidRPr="002B07C9">
        <w:rPr>
          <w:rFonts w:cs="Arial"/>
          <w:sz w:val="24"/>
          <w:szCs w:val="24"/>
        </w:rPr>
        <w:t>ortame</w:t>
      </w:r>
      <w:r w:rsidR="00FC4A45" w:rsidRPr="002B07C9">
        <w:rPr>
          <w:rFonts w:cs="Arial"/>
          <w:sz w:val="24"/>
          <w:szCs w:val="24"/>
        </w:rPr>
        <w:t>nto illegittimo della pubblica a</w:t>
      </w:r>
      <w:r w:rsidR="00FA56F3" w:rsidRPr="002B07C9">
        <w:rPr>
          <w:rFonts w:cs="Arial"/>
          <w:sz w:val="24"/>
          <w:szCs w:val="24"/>
        </w:rPr>
        <w:t>mministrazione</w:t>
      </w:r>
      <w:r w:rsidRPr="002B07C9">
        <w:rPr>
          <w:rFonts w:cs="Arial"/>
          <w:sz w:val="24"/>
          <w:szCs w:val="24"/>
        </w:rPr>
        <w:t xml:space="preserve"> si realizza</w:t>
      </w:r>
      <w:r w:rsidR="00CF7704" w:rsidRPr="002B07C9">
        <w:rPr>
          <w:rFonts w:cs="Arial"/>
          <w:sz w:val="24"/>
          <w:szCs w:val="24"/>
        </w:rPr>
        <w:t xml:space="preserve"> quindi</w:t>
      </w:r>
      <w:r w:rsidRPr="002B07C9">
        <w:rPr>
          <w:rFonts w:cs="Arial"/>
          <w:sz w:val="24"/>
          <w:szCs w:val="24"/>
        </w:rPr>
        <w:t xml:space="preserve"> il sacrificio </w:t>
      </w:r>
      <w:r w:rsidR="00CF7704" w:rsidRPr="002B07C9">
        <w:rPr>
          <w:rFonts w:cs="Arial"/>
          <w:sz w:val="24"/>
          <w:szCs w:val="24"/>
        </w:rPr>
        <w:t xml:space="preserve">immediato ed attuale </w:t>
      </w:r>
      <w:r w:rsidRPr="002B07C9">
        <w:rPr>
          <w:rFonts w:cs="Arial"/>
          <w:sz w:val="24"/>
          <w:szCs w:val="24"/>
        </w:rPr>
        <w:t xml:space="preserve">della possibilità di conseguire un certo risultato. </w:t>
      </w:r>
    </w:p>
    <w:p w:rsidR="008E25CE" w:rsidRPr="002B07C9" w:rsidRDefault="008E25CE" w:rsidP="002B07C9">
      <w:pPr>
        <w:spacing w:line="276" w:lineRule="auto"/>
        <w:jc w:val="both"/>
        <w:rPr>
          <w:rFonts w:cs="Arial"/>
          <w:sz w:val="24"/>
          <w:szCs w:val="24"/>
        </w:rPr>
      </w:pPr>
      <w:r w:rsidRPr="002B07C9">
        <w:rPr>
          <w:rFonts w:cs="Arial"/>
          <w:sz w:val="24"/>
          <w:szCs w:val="24"/>
        </w:rPr>
        <w:lastRenderedPageBreak/>
        <w:t xml:space="preserve">Tale ricostruzione teorica del danno da perdita di </w:t>
      </w:r>
      <w:r w:rsidRPr="002B07C9">
        <w:rPr>
          <w:rFonts w:cs="Arial"/>
          <w:i/>
          <w:sz w:val="24"/>
          <w:szCs w:val="24"/>
        </w:rPr>
        <w:t>chance</w:t>
      </w:r>
      <w:r w:rsidRPr="002B07C9">
        <w:rPr>
          <w:rFonts w:cs="Arial"/>
          <w:sz w:val="24"/>
          <w:szCs w:val="24"/>
        </w:rPr>
        <w:t xml:space="preserve"> è stata elaborata, in particolare, con riferimento ai casi d</w:t>
      </w:r>
      <w:r w:rsidR="00CF7704" w:rsidRPr="002B07C9">
        <w:rPr>
          <w:rFonts w:cs="Arial"/>
          <w:sz w:val="24"/>
          <w:szCs w:val="24"/>
        </w:rPr>
        <w:t>i mancata indizione della gara e di illegittimo affidamento diretto dell’appalto.</w:t>
      </w:r>
    </w:p>
    <w:p w:rsidR="00313301" w:rsidRPr="002B07C9" w:rsidRDefault="00CF7704" w:rsidP="002B07C9">
      <w:pPr>
        <w:spacing w:line="276" w:lineRule="auto"/>
        <w:jc w:val="both"/>
        <w:rPr>
          <w:rFonts w:cs="Arial"/>
          <w:sz w:val="24"/>
          <w:szCs w:val="24"/>
        </w:rPr>
      </w:pPr>
      <w:r w:rsidRPr="002B07C9">
        <w:rPr>
          <w:rFonts w:cs="Arial"/>
          <w:sz w:val="24"/>
          <w:szCs w:val="24"/>
        </w:rPr>
        <w:t>In base a tale impostazione teorica, n</w:t>
      </w:r>
      <w:r w:rsidR="008E25CE" w:rsidRPr="002B07C9">
        <w:rPr>
          <w:rFonts w:cs="Arial"/>
          <w:sz w:val="24"/>
          <w:szCs w:val="24"/>
        </w:rPr>
        <w:t xml:space="preserve">el caso di mancato rispetto degli obblighi di evidenza pubblica, la </w:t>
      </w:r>
      <w:r w:rsidR="008E25CE" w:rsidRPr="002B07C9">
        <w:rPr>
          <w:rFonts w:cs="Arial"/>
          <w:i/>
          <w:sz w:val="24"/>
          <w:szCs w:val="24"/>
        </w:rPr>
        <w:t>chance</w:t>
      </w:r>
      <w:r w:rsidR="008E25CE" w:rsidRPr="002B07C9">
        <w:rPr>
          <w:rFonts w:cs="Arial"/>
          <w:sz w:val="24"/>
          <w:szCs w:val="24"/>
        </w:rPr>
        <w:t xml:space="preserve"> di ottenere il bene sperato deve essere risarcita nella sua obiettiva consistenza, indipendentemente dalla preliminare verifica pr</w:t>
      </w:r>
      <w:r w:rsidR="00DD2E79" w:rsidRPr="002B07C9">
        <w:rPr>
          <w:rFonts w:cs="Arial"/>
          <w:sz w:val="24"/>
          <w:szCs w:val="24"/>
        </w:rPr>
        <w:t>obabilistica circa l’</w:t>
      </w:r>
      <w:r w:rsidR="008E25CE" w:rsidRPr="002B07C9">
        <w:rPr>
          <w:rFonts w:cs="Arial"/>
          <w:sz w:val="24"/>
          <w:szCs w:val="24"/>
        </w:rPr>
        <w:t xml:space="preserve">esito della gara stessa. </w:t>
      </w:r>
    </w:p>
    <w:p w:rsidR="00FA56F3" w:rsidRPr="002B07C9" w:rsidRDefault="008E25CE" w:rsidP="002B07C9">
      <w:pPr>
        <w:spacing w:line="276" w:lineRule="auto"/>
        <w:jc w:val="both"/>
        <w:rPr>
          <w:rFonts w:cs="Arial"/>
          <w:sz w:val="24"/>
          <w:szCs w:val="24"/>
        </w:rPr>
      </w:pPr>
      <w:r w:rsidRPr="002B07C9">
        <w:rPr>
          <w:rFonts w:cs="Arial"/>
          <w:sz w:val="24"/>
          <w:szCs w:val="24"/>
        </w:rPr>
        <w:t xml:space="preserve">In questi casi, del resto, </w:t>
      </w:r>
      <w:r w:rsidR="00E73200" w:rsidRPr="002B07C9">
        <w:rPr>
          <w:rFonts w:cs="Arial"/>
          <w:sz w:val="24"/>
          <w:szCs w:val="24"/>
        </w:rPr>
        <w:t xml:space="preserve">secondo l’orientamento giurisprudenziale in esame, </w:t>
      </w:r>
      <w:r w:rsidRPr="002B07C9">
        <w:rPr>
          <w:rFonts w:cs="Arial"/>
          <w:sz w:val="24"/>
          <w:szCs w:val="24"/>
        </w:rPr>
        <w:t xml:space="preserve">non sarebbe </w:t>
      </w:r>
      <w:r w:rsidR="00313301" w:rsidRPr="002B07C9">
        <w:rPr>
          <w:rFonts w:cs="Arial"/>
          <w:sz w:val="24"/>
          <w:szCs w:val="24"/>
        </w:rPr>
        <w:t xml:space="preserve">nemmeno </w:t>
      </w:r>
      <w:r w:rsidRPr="002B07C9">
        <w:rPr>
          <w:rFonts w:cs="Arial"/>
          <w:sz w:val="24"/>
          <w:szCs w:val="24"/>
        </w:rPr>
        <w:t xml:space="preserve">possibile svolgere in modo attendibile e significativo una prognosi circa il risultato finale della </w:t>
      </w:r>
      <w:r w:rsidR="00313301" w:rsidRPr="002B07C9">
        <w:rPr>
          <w:rFonts w:cs="Arial"/>
          <w:sz w:val="24"/>
          <w:szCs w:val="24"/>
        </w:rPr>
        <w:t>procedura ad evidenza pubblica</w:t>
      </w:r>
      <w:r w:rsidR="00FA56F3" w:rsidRPr="002B07C9">
        <w:rPr>
          <w:rFonts w:cs="Arial"/>
          <w:sz w:val="24"/>
          <w:szCs w:val="24"/>
        </w:rPr>
        <w:t>.</w:t>
      </w:r>
    </w:p>
    <w:p w:rsidR="00080053" w:rsidRPr="002B07C9" w:rsidRDefault="00FA56F3" w:rsidP="002B07C9">
      <w:pPr>
        <w:spacing w:line="276" w:lineRule="auto"/>
        <w:jc w:val="both"/>
        <w:rPr>
          <w:rFonts w:cs="Arial"/>
          <w:sz w:val="24"/>
          <w:szCs w:val="24"/>
        </w:rPr>
      </w:pPr>
      <w:r w:rsidRPr="002B07C9">
        <w:rPr>
          <w:rFonts w:cs="Arial"/>
          <w:sz w:val="24"/>
          <w:szCs w:val="24"/>
        </w:rPr>
        <w:t>T</w:t>
      </w:r>
      <w:r w:rsidR="008E25CE" w:rsidRPr="002B07C9">
        <w:rPr>
          <w:rFonts w:cs="Arial"/>
          <w:sz w:val="24"/>
          <w:szCs w:val="24"/>
        </w:rPr>
        <w:t xml:space="preserve">ale impossibilità, tuttavia, non può </w:t>
      </w:r>
      <w:r w:rsidR="00313301" w:rsidRPr="002B07C9">
        <w:rPr>
          <w:rFonts w:cs="Arial"/>
          <w:sz w:val="24"/>
          <w:szCs w:val="24"/>
        </w:rPr>
        <w:t xml:space="preserve">esser fatta </w:t>
      </w:r>
      <w:r w:rsidR="008E25CE" w:rsidRPr="002B07C9">
        <w:rPr>
          <w:rFonts w:cs="Arial"/>
          <w:sz w:val="24"/>
          <w:szCs w:val="24"/>
        </w:rPr>
        <w:t xml:space="preserve">ricadere sul soggetto danneggiato, al quale </w:t>
      </w:r>
      <w:r w:rsidR="00313301" w:rsidRPr="002B07C9">
        <w:rPr>
          <w:rFonts w:cs="Arial"/>
          <w:sz w:val="24"/>
          <w:szCs w:val="24"/>
        </w:rPr>
        <w:t>deve essere</w:t>
      </w:r>
      <w:r w:rsidR="008E25CE" w:rsidRPr="002B07C9">
        <w:rPr>
          <w:rFonts w:cs="Arial"/>
          <w:sz w:val="24"/>
          <w:szCs w:val="24"/>
        </w:rPr>
        <w:t xml:space="preserve"> quindi </w:t>
      </w:r>
      <w:r w:rsidR="00313301" w:rsidRPr="002B07C9">
        <w:rPr>
          <w:rFonts w:cs="Arial"/>
          <w:sz w:val="24"/>
          <w:szCs w:val="24"/>
        </w:rPr>
        <w:t xml:space="preserve">riconosciuto </w:t>
      </w:r>
      <w:r w:rsidR="008E25CE" w:rsidRPr="002B07C9">
        <w:rPr>
          <w:rFonts w:cs="Arial"/>
          <w:sz w:val="24"/>
          <w:szCs w:val="24"/>
        </w:rPr>
        <w:t xml:space="preserve">il ristoro della perdita di </w:t>
      </w:r>
      <w:r w:rsidR="008E25CE" w:rsidRPr="002B07C9">
        <w:rPr>
          <w:rFonts w:cs="Arial"/>
          <w:i/>
          <w:sz w:val="24"/>
          <w:szCs w:val="24"/>
        </w:rPr>
        <w:t>chance</w:t>
      </w:r>
      <w:r w:rsidR="008E25CE" w:rsidRPr="002B07C9">
        <w:rPr>
          <w:rFonts w:cs="Arial"/>
          <w:sz w:val="24"/>
          <w:szCs w:val="24"/>
        </w:rPr>
        <w:t xml:space="preserve"> in sé</w:t>
      </w:r>
      <w:r w:rsidR="00DD2E79" w:rsidRPr="002B07C9">
        <w:rPr>
          <w:rFonts w:cs="Arial"/>
          <w:sz w:val="24"/>
          <w:szCs w:val="24"/>
        </w:rPr>
        <w:t xml:space="preserve"> (cfr. Cons. Stato, sez. V, 1 agosto 2016, n. 3450; Cons. Stato, sez. V, 8 aprile 2014, n. 1672).</w:t>
      </w:r>
    </w:p>
    <w:p w:rsidR="00AB2D0C" w:rsidRPr="002B07C9" w:rsidRDefault="00AB2D0C" w:rsidP="002B07C9">
      <w:pPr>
        <w:spacing w:line="276" w:lineRule="auto"/>
        <w:jc w:val="both"/>
        <w:rPr>
          <w:rFonts w:cs="Arial"/>
          <w:sz w:val="24"/>
          <w:szCs w:val="24"/>
        </w:rPr>
      </w:pPr>
      <w:r w:rsidRPr="002B07C9">
        <w:rPr>
          <w:rFonts w:cs="Arial"/>
          <w:sz w:val="24"/>
          <w:szCs w:val="24"/>
        </w:rPr>
        <w:t xml:space="preserve">Il danno da perdita di </w:t>
      </w:r>
      <w:r w:rsidRPr="002B07C9">
        <w:rPr>
          <w:rFonts w:cs="Arial"/>
          <w:i/>
          <w:sz w:val="24"/>
          <w:szCs w:val="24"/>
        </w:rPr>
        <w:t>chance</w:t>
      </w:r>
      <w:r w:rsidRPr="002B07C9">
        <w:rPr>
          <w:rFonts w:cs="Arial"/>
          <w:sz w:val="24"/>
          <w:szCs w:val="24"/>
        </w:rPr>
        <w:t xml:space="preserve"> assume </w:t>
      </w:r>
      <w:r w:rsidR="00313301" w:rsidRPr="002B07C9">
        <w:rPr>
          <w:rFonts w:cs="Arial"/>
          <w:sz w:val="24"/>
          <w:szCs w:val="24"/>
        </w:rPr>
        <w:t>così</w:t>
      </w:r>
      <w:r w:rsidRPr="002B07C9">
        <w:rPr>
          <w:rFonts w:cs="Arial"/>
          <w:sz w:val="24"/>
          <w:szCs w:val="24"/>
        </w:rPr>
        <w:t xml:space="preserve"> una consistenza e</w:t>
      </w:r>
      <w:r w:rsidR="00DD2E79" w:rsidRPr="002B07C9">
        <w:rPr>
          <w:rFonts w:cs="Arial"/>
          <w:sz w:val="24"/>
          <w:szCs w:val="24"/>
        </w:rPr>
        <w:t>d</w:t>
      </w:r>
      <w:r w:rsidRPr="002B07C9">
        <w:rPr>
          <w:rFonts w:cs="Arial"/>
          <w:sz w:val="24"/>
          <w:szCs w:val="24"/>
        </w:rPr>
        <w:t xml:space="preserve"> una rilevanza oggettive, concrete, </w:t>
      </w:r>
      <w:r w:rsidR="00313301" w:rsidRPr="002B07C9">
        <w:rPr>
          <w:rFonts w:cs="Arial"/>
          <w:sz w:val="24"/>
          <w:szCs w:val="24"/>
        </w:rPr>
        <w:t>e deve essere</w:t>
      </w:r>
      <w:r w:rsidRPr="002B07C9">
        <w:rPr>
          <w:rFonts w:cs="Arial"/>
          <w:sz w:val="24"/>
          <w:szCs w:val="24"/>
        </w:rPr>
        <w:t xml:space="preserve"> configura</w:t>
      </w:r>
      <w:r w:rsidR="00313301" w:rsidRPr="002B07C9">
        <w:rPr>
          <w:rFonts w:cs="Arial"/>
          <w:sz w:val="24"/>
          <w:szCs w:val="24"/>
        </w:rPr>
        <w:t>to</w:t>
      </w:r>
      <w:r w:rsidRPr="002B07C9">
        <w:rPr>
          <w:rFonts w:cs="Arial"/>
          <w:sz w:val="24"/>
          <w:szCs w:val="24"/>
        </w:rPr>
        <w:t xml:space="preserve"> quale danno emergente,</w:t>
      </w:r>
      <w:r w:rsidR="00313301" w:rsidRPr="002B07C9">
        <w:rPr>
          <w:rFonts w:cs="Arial"/>
          <w:sz w:val="24"/>
          <w:szCs w:val="24"/>
        </w:rPr>
        <w:t xml:space="preserve"> ovvero come</w:t>
      </w:r>
      <w:r w:rsidRPr="002B07C9">
        <w:rPr>
          <w:rFonts w:cs="Arial"/>
          <w:sz w:val="24"/>
          <w:szCs w:val="24"/>
        </w:rPr>
        <w:t xml:space="preserve"> immediata e diretta conseguenza dell’illegittimo comportamento</w:t>
      </w:r>
      <w:r w:rsidR="00E73200" w:rsidRPr="002B07C9">
        <w:rPr>
          <w:rFonts w:cs="Arial"/>
          <w:sz w:val="24"/>
          <w:szCs w:val="24"/>
        </w:rPr>
        <w:t xml:space="preserve"> della pubblica a</w:t>
      </w:r>
      <w:r w:rsidR="00FA56F3" w:rsidRPr="002B07C9">
        <w:rPr>
          <w:rFonts w:cs="Arial"/>
          <w:sz w:val="24"/>
          <w:szCs w:val="24"/>
        </w:rPr>
        <w:t>mministrazione.</w:t>
      </w:r>
    </w:p>
    <w:p w:rsidR="00AB2D0C" w:rsidRPr="002B07C9" w:rsidRDefault="00AB2D0C" w:rsidP="002B07C9">
      <w:pPr>
        <w:spacing w:line="276" w:lineRule="auto"/>
        <w:jc w:val="both"/>
        <w:rPr>
          <w:rFonts w:cs="Arial"/>
          <w:sz w:val="24"/>
          <w:szCs w:val="24"/>
        </w:rPr>
      </w:pPr>
      <w:r w:rsidRPr="002B07C9">
        <w:rPr>
          <w:rFonts w:cs="Arial"/>
          <w:sz w:val="24"/>
          <w:szCs w:val="24"/>
        </w:rPr>
        <w:t xml:space="preserve">La </w:t>
      </w:r>
      <w:r w:rsidRPr="002B07C9">
        <w:rPr>
          <w:rFonts w:cs="Arial"/>
          <w:i/>
          <w:sz w:val="24"/>
          <w:szCs w:val="24"/>
        </w:rPr>
        <w:t>chance</w:t>
      </w:r>
      <w:r w:rsidRPr="002B07C9">
        <w:rPr>
          <w:rFonts w:cs="Arial"/>
          <w:sz w:val="24"/>
          <w:szCs w:val="24"/>
        </w:rPr>
        <w:t xml:space="preserve"> costituisce </w:t>
      </w:r>
      <w:r w:rsidR="00313301" w:rsidRPr="002B07C9">
        <w:rPr>
          <w:rFonts w:cs="Arial"/>
          <w:sz w:val="24"/>
          <w:szCs w:val="24"/>
        </w:rPr>
        <w:t xml:space="preserve">un </w:t>
      </w:r>
      <w:r w:rsidRPr="002B07C9">
        <w:rPr>
          <w:rFonts w:cs="Arial"/>
          <w:sz w:val="24"/>
          <w:szCs w:val="24"/>
        </w:rPr>
        <w:t xml:space="preserve">elemento attuale, già presente nel patrimonio del soggetto, un bene giuridico autonomo e specifico, </w:t>
      </w:r>
      <w:r w:rsidR="00313301" w:rsidRPr="002B07C9">
        <w:rPr>
          <w:rFonts w:cs="Arial"/>
          <w:sz w:val="24"/>
          <w:szCs w:val="24"/>
        </w:rPr>
        <w:t xml:space="preserve">la cui lesione è autonomamente </w:t>
      </w:r>
      <w:r w:rsidRPr="002B07C9">
        <w:rPr>
          <w:rFonts w:cs="Arial"/>
          <w:sz w:val="24"/>
          <w:szCs w:val="24"/>
        </w:rPr>
        <w:t>risarcibile</w:t>
      </w:r>
      <w:r w:rsidR="00313301" w:rsidRPr="002B07C9">
        <w:rPr>
          <w:rFonts w:cs="Arial"/>
          <w:sz w:val="24"/>
          <w:szCs w:val="24"/>
        </w:rPr>
        <w:t>, al di là della probabilità di ottenere il bene della vita sperato</w:t>
      </w:r>
      <w:r w:rsidRPr="002B07C9">
        <w:rPr>
          <w:rFonts w:cs="Arial"/>
          <w:sz w:val="24"/>
          <w:szCs w:val="24"/>
        </w:rPr>
        <w:t xml:space="preserve">. </w:t>
      </w:r>
    </w:p>
    <w:p w:rsidR="00AB2D0C" w:rsidRPr="002B07C9" w:rsidRDefault="00E73200" w:rsidP="002B07C9">
      <w:pPr>
        <w:spacing w:line="276" w:lineRule="auto"/>
        <w:jc w:val="both"/>
        <w:rPr>
          <w:rFonts w:cs="Arial"/>
          <w:sz w:val="24"/>
          <w:szCs w:val="24"/>
        </w:rPr>
      </w:pPr>
      <w:r w:rsidRPr="002B07C9">
        <w:rPr>
          <w:rFonts w:cs="Arial"/>
          <w:sz w:val="24"/>
          <w:szCs w:val="24"/>
        </w:rPr>
        <w:t>Detto in altri termini, s</w:t>
      </w:r>
      <w:r w:rsidR="00AB2D0C" w:rsidRPr="002B07C9">
        <w:rPr>
          <w:rFonts w:cs="Arial"/>
          <w:sz w:val="24"/>
          <w:szCs w:val="24"/>
        </w:rPr>
        <w:t xml:space="preserve">i tratta di un’aspettativa giuridicamente rilevante, </w:t>
      </w:r>
      <w:r w:rsidR="00AB2D0C" w:rsidRPr="002B07C9">
        <w:rPr>
          <w:rFonts w:cs="Arial"/>
          <w:i/>
          <w:sz w:val="24"/>
          <w:szCs w:val="24"/>
        </w:rPr>
        <w:t xml:space="preserve">“già presente nel patrimonio dell’impresa danneggiata” </w:t>
      </w:r>
      <w:r w:rsidR="00AB2D0C" w:rsidRPr="002B07C9">
        <w:rPr>
          <w:rFonts w:cs="Arial"/>
          <w:sz w:val="24"/>
          <w:szCs w:val="24"/>
        </w:rPr>
        <w:t>connessa al</w:t>
      </w:r>
      <w:r w:rsidR="00AB2D0C" w:rsidRPr="002B07C9">
        <w:rPr>
          <w:rFonts w:cs="Arial"/>
          <w:i/>
          <w:sz w:val="24"/>
          <w:szCs w:val="24"/>
        </w:rPr>
        <w:t xml:space="preserve"> “rispetto degli obblighi di evidenza pubblica e/o concorsualità imposti dalla legislazione in</w:t>
      </w:r>
      <w:r w:rsidR="00DD2E79" w:rsidRPr="002B07C9">
        <w:rPr>
          <w:rFonts w:cs="Arial"/>
          <w:i/>
          <w:sz w:val="24"/>
          <w:szCs w:val="24"/>
        </w:rPr>
        <w:t xml:space="preserve"> materia di contratti pubblici” </w:t>
      </w:r>
      <w:r w:rsidR="00DD2E79" w:rsidRPr="002B07C9">
        <w:rPr>
          <w:rFonts w:cs="Arial"/>
          <w:sz w:val="24"/>
          <w:szCs w:val="24"/>
        </w:rPr>
        <w:t>(cfr. Cons. Stato 3450/2016 cit.).</w:t>
      </w:r>
      <w:r w:rsidR="00AB2D0C" w:rsidRPr="002B07C9">
        <w:rPr>
          <w:rFonts w:cs="Arial"/>
          <w:sz w:val="24"/>
          <w:szCs w:val="24"/>
        </w:rPr>
        <w:t xml:space="preserve"> </w:t>
      </w:r>
    </w:p>
    <w:p w:rsidR="00AB2D0C" w:rsidRPr="002B07C9" w:rsidRDefault="003D6F93" w:rsidP="002B07C9">
      <w:pPr>
        <w:spacing w:line="276" w:lineRule="auto"/>
        <w:jc w:val="both"/>
        <w:rPr>
          <w:rFonts w:cs="Arial"/>
          <w:sz w:val="24"/>
          <w:szCs w:val="24"/>
        </w:rPr>
      </w:pPr>
      <w:r w:rsidRPr="002B07C9">
        <w:rPr>
          <w:rFonts w:cs="Arial"/>
          <w:sz w:val="24"/>
          <w:szCs w:val="24"/>
        </w:rPr>
        <w:t xml:space="preserve">Nell’ambito di tale teoria, in definitiva, la probabilità di conseguire l’utilità sperata </w:t>
      </w:r>
      <w:r w:rsidR="00E73200" w:rsidRPr="002B07C9">
        <w:rPr>
          <w:rFonts w:cs="Arial"/>
          <w:sz w:val="24"/>
          <w:szCs w:val="24"/>
        </w:rPr>
        <w:t xml:space="preserve">non </w:t>
      </w:r>
      <w:r w:rsidRPr="002B07C9">
        <w:rPr>
          <w:rFonts w:cs="Arial"/>
          <w:sz w:val="24"/>
          <w:szCs w:val="24"/>
        </w:rPr>
        <w:t>incide sull’</w:t>
      </w:r>
      <w:r w:rsidRPr="002B07C9">
        <w:rPr>
          <w:rFonts w:cs="Arial"/>
          <w:i/>
          <w:sz w:val="24"/>
          <w:szCs w:val="24"/>
        </w:rPr>
        <w:t>an</w:t>
      </w:r>
      <w:r w:rsidRPr="002B07C9">
        <w:rPr>
          <w:rFonts w:cs="Arial"/>
          <w:sz w:val="24"/>
          <w:szCs w:val="24"/>
        </w:rPr>
        <w:t xml:space="preserve"> del risarcimento, ma solo sul </w:t>
      </w:r>
      <w:r w:rsidRPr="002B07C9">
        <w:rPr>
          <w:rFonts w:cs="Arial"/>
          <w:i/>
          <w:sz w:val="24"/>
          <w:szCs w:val="24"/>
        </w:rPr>
        <w:t>quantum</w:t>
      </w:r>
      <w:r w:rsidRPr="002B07C9">
        <w:rPr>
          <w:rFonts w:cs="Arial"/>
          <w:sz w:val="24"/>
          <w:szCs w:val="24"/>
        </w:rPr>
        <w:t>.</w:t>
      </w:r>
    </w:p>
    <w:p w:rsidR="00313301" w:rsidRPr="002B07C9" w:rsidRDefault="00E73200" w:rsidP="002B07C9">
      <w:pPr>
        <w:spacing w:line="276" w:lineRule="auto"/>
        <w:jc w:val="both"/>
        <w:rPr>
          <w:rFonts w:cs="Arial"/>
          <w:sz w:val="24"/>
          <w:szCs w:val="24"/>
        </w:rPr>
      </w:pPr>
      <w:r w:rsidRPr="002B07C9">
        <w:rPr>
          <w:rFonts w:cs="Arial"/>
          <w:sz w:val="24"/>
          <w:szCs w:val="24"/>
        </w:rPr>
        <w:t>C</w:t>
      </w:r>
      <w:r w:rsidR="00313301" w:rsidRPr="002B07C9">
        <w:rPr>
          <w:rFonts w:cs="Arial"/>
          <w:sz w:val="24"/>
          <w:szCs w:val="24"/>
        </w:rPr>
        <w:t>ome già anticipato, è</w:t>
      </w:r>
      <w:r w:rsidR="003D6F93" w:rsidRPr="002B07C9">
        <w:rPr>
          <w:rFonts w:cs="Arial"/>
          <w:sz w:val="24"/>
          <w:szCs w:val="24"/>
        </w:rPr>
        <w:t xml:space="preserve"> possibile </w:t>
      </w:r>
      <w:r w:rsidRPr="002B07C9">
        <w:rPr>
          <w:rFonts w:cs="Arial"/>
          <w:sz w:val="24"/>
          <w:szCs w:val="24"/>
        </w:rPr>
        <w:t xml:space="preserve">quindi </w:t>
      </w:r>
      <w:r w:rsidR="003D6F93" w:rsidRPr="002B07C9">
        <w:rPr>
          <w:rFonts w:cs="Arial"/>
          <w:sz w:val="24"/>
          <w:szCs w:val="24"/>
        </w:rPr>
        <w:t xml:space="preserve">affermare che la </w:t>
      </w:r>
      <w:r w:rsidRPr="002B07C9">
        <w:rPr>
          <w:rFonts w:cs="Arial"/>
          <w:sz w:val="24"/>
          <w:szCs w:val="24"/>
        </w:rPr>
        <w:t xml:space="preserve">principale </w:t>
      </w:r>
      <w:r w:rsidR="003D6F93" w:rsidRPr="002B07C9">
        <w:rPr>
          <w:rFonts w:cs="Arial"/>
          <w:sz w:val="24"/>
          <w:szCs w:val="24"/>
        </w:rPr>
        <w:t xml:space="preserve">scriminante tra la </w:t>
      </w:r>
      <w:r w:rsidR="003D6F93" w:rsidRPr="002B07C9">
        <w:rPr>
          <w:rFonts w:cs="Arial"/>
          <w:i/>
          <w:sz w:val="24"/>
          <w:szCs w:val="24"/>
        </w:rPr>
        <w:t>chance</w:t>
      </w:r>
      <w:r w:rsidR="003D6F93" w:rsidRPr="002B07C9">
        <w:rPr>
          <w:rFonts w:cs="Arial"/>
          <w:sz w:val="24"/>
          <w:szCs w:val="24"/>
        </w:rPr>
        <w:t xml:space="preserve"> ontologica e la </w:t>
      </w:r>
      <w:r w:rsidR="003D6F93" w:rsidRPr="002B07C9">
        <w:rPr>
          <w:rFonts w:cs="Arial"/>
          <w:i/>
          <w:sz w:val="24"/>
          <w:szCs w:val="24"/>
        </w:rPr>
        <w:t>chance</w:t>
      </w:r>
      <w:r w:rsidR="003D6F93" w:rsidRPr="002B07C9">
        <w:rPr>
          <w:rFonts w:cs="Arial"/>
          <w:sz w:val="24"/>
          <w:szCs w:val="24"/>
        </w:rPr>
        <w:t xml:space="preserve"> eziologica sta proprio nel diverso rilievo attribuito alla percentuale di probabilità di conseguire il bene illegittimamente </w:t>
      </w:r>
      <w:r w:rsidR="00FC4A45" w:rsidRPr="002B07C9">
        <w:rPr>
          <w:rFonts w:cs="Arial"/>
          <w:sz w:val="24"/>
          <w:szCs w:val="24"/>
        </w:rPr>
        <w:t>sottratto dall’a</w:t>
      </w:r>
      <w:r w:rsidR="00313301" w:rsidRPr="002B07C9">
        <w:rPr>
          <w:rFonts w:cs="Arial"/>
          <w:sz w:val="24"/>
          <w:szCs w:val="24"/>
        </w:rPr>
        <w:t>mministrazione, che nel primo caso è presupposto stesso per la risarcibilità del danno, mentre nel secondo</w:t>
      </w:r>
      <w:r w:rsidRPr="002B07C9">
        <w:rPr>
          <w:rFonts w:cs="Arial"/>
          <w:sz w:val="24"/>
          <w:szCs w:val="24"/>
        </w:rPr>
        <w:t xml:space="preserve"> caso incide esclusivamente sulla liquidazione </w:t>
      </w:r>
      <w:r w:rsidR="00313301" w:rsidRPr="002B07C9">
        <w:rPr>
          <w:rFonts w:cs="Arial"/>
          <w:sz w:val="24"/>
          <w:szCs w:val="24"/>
        </w:rPr>
        <w:t xml:space="preserve">dello stesso. </w:t>
      </w:r>
    </w:p>
    <w:p w:rsidR="00FA56F3" w:rsidRPr="002B07C9" w:rsidRDefault="00E73200" w:rsidP="002B07C9">
      <w:pPr>
        <w:spacing w:line="276" w:lineRule="auto"/>
        <w:jc w:val="both"/>
        <w:rPr>
          <w:rFonts w:cs="Arial"/>
          <w:sz w:val="24"/>
          <w:szCs w:val="24"/>
        </w:rPr>
      </w:pPr>
      <w:r w:rsidRPr="002B07C9">
        <w:rPr>
          <w:rFonts w:cs="Arial"/>
          <w:sz w:val="24"/>
          <w:szCs w:val="24"/>
        </w:rPr>
        <w:t>Ciò posto, si deve</w:t>
      </w:r>
      <w:r w:rsidR="00313301" w:rsidRPr="002B07C9">
        <w:rPr>
          <w:rFonts w:cs="Arial"/>
          <w:sz w:val="24"/>
          <w:szCs w:val="24"/>
        </w:rPr>
        <w:t xml:space="preserve"> sottolineare che</w:t>
      </w:r>
      <w:r w:rsidRPr="002B07C9">
        <w:rPr>
          <w:rFonts w:cs="Arial"/>
          <w:sz w:val="24"/>
          <w:szCs w:val="24"/>
        </w:rPr>
        <w:t xml:space="preserve"> comunque</w:t>
      </w:r>
      <w:r w:rsidR="00313301" w:rsidRPr="002B07C9">
        <w:rPr>
          <w:rFonts w:cs="Arial"/>
          <w:sz w:val="24"/>
          <w:szCs w:val="24"/>
        </w:rPr>
        <w:t xml:space="preserve"> in fase di quantificazione del danno, anche nell’ambito dell</w:t>
      </w:r>
      <w:r w:rsidR="00FA56F3" w:rsidRPr="002B07C9">
        <w:rPr>
          <w:rFonts w:cs="Arial"/>
          <w:sz w:val="24"/>
          <w:szCs w:val="24"/>
        </w:rPr>
        <w:t>a teoria ontologica</w:t>
      </w:r>
      <w:r w:rsidR="00313301" w:rsidRPr="002B07C9">
        <w:rPr>
          <w:rFonts w:cs="Arial"/>
          <w:sz w:val="24"/>
          <w:szCs w:val="24"/>
        </w:rPr>
        <w:t xml:space="preserve">, </w:t>
      </w:r>
      <w:r w:rsidRPr="002B07C9">
        <w:rPr>
          <w:rFonts w:cs="Arial"/>
          <w:sz w:val="24"/>
          <w:szCs w:val="24"/>
        </w:rPr>
        <w:t>trovano nuovamente applicazione</w:t>
      </w:r>
      <w:r w:rsidR="00313301" w:rsidRPr="002B07C9">
        <w:rPr>
          <w:rFonts w:cs="Arial"/>
          <w:sz w:val="24"/>
          <w:szCs w:val="24"/>
        </w:rPr>
        <w:t xml:space="preserve"> i p</w:t>
      </w:r>
      <w:r w:rsidRPr="002B07C9">
        <w:rPr>
          <w:rFonts w:cs="Arial"/>
          <w:sz w:val="24"/>
          <w:szCs w:val="24"/>
        </w:rPr>
        <w:t>rincipi generali sulla ripartizione e sul soddisfacimento dell’onere della prova, ampiamente analizzati nelle parti che precedono.</w:t>
      </w:r>
    </w:p>
    <w:p w:rsidR="005D2933" w:rsidRPr="002B07C9" w:rsidRDefault="00313301" w:rsidP="002B07C9">
      <w:pPr>
        <w:spacing w:line="276" w:lineRule="auto"/>
        <w:jc w:val="both"/>
        <w:rPr>
          <w:rFonts w:cs="Arial"/>
          <w:sz w:val="24"/>
          <w:szCs w:val="24"/>
        </w:rPr>
      </w:pPr>
      <w:r w:rsidRPr="002B07C9">
        <w:rPr>
          <w:rFonts w:cs="Arial"/>
          <w:sz w:val="24"/>
          <w:szCs w:val="24"/>
        </w:rPr>
        <w:t>Infatti, si renderà comunque necessario fornire</w:t>
      </w:r>
      <w:r w:rsidR="00E73200" w:rsidRPr="002B07C9">
        <w:rPr>
          <w:rFonts w:cs="Arial"/>
          <w:sz w:val="24"/>
          <w:szCs w:val="24"/>
        </w:rPr>
        <w:t xml:space="preserve"> la prova della percentuale di</w:t>
      </w:r>
      <w:r w:rsidRPr="002B07C9">
        <w:rPr>
          <w:rFonts w:cs="Arial"/>
          <w:sz w:val="24"/>
          <w:szCs w:val="24"/>
        </w:rPr>
        <w:t xml:space="preserve"> probabilità di conseguimento del bene</w:t>
      </w:r>
      <w:r w:rsidR="00E73200" w:rsidRPr="002B07C9">
        <w:rPr>
          <w:rFonts w:cs="Arial"/>
          <w:sz w:val="24"/>
          <w:szCs w:val="24"/>
        </w:rPr>
        <w:t>, proprio</w:t>
      </w:r>
      <w:r w:rsidRPr="002B07C9">
        <w:rPr>
          <w:rFonts w:cs="Arial"/>
          <w:sz w:val="24"/>
          <w:szCs w:val="24"/>
        </w:rPr>
        <w:t xml:space="preserve"> per poter liquidare in concreto il danno subito e </w:t>
      </w:r>
      <w:r w:rsidR="00E73200" w:rsidRPr="002B07C9">
        <w:rPr>
          <w:rFonts w:cs="Arial"/>
          <w:sz w:val="24"/>
          <w:szCs w:val="24"/>
        </w:rPr>
        <w:t xml:space="preserve">individuare così </w:t>
      </w:r>
      <w:r w:rsidR="00FA56F3" w:rsidRPr="002B07C9">
        <w:rPr>
          <w:rFonts w:cs="Arial"/>
          <w:sz w:val="24"/>
          <w:szCs w:val="24"/>
        </w:rPr>
        <w:t xml:space="preserve">la somma </w:t>
      </w:r>
      <w:r w:rsidR="00E73200" w:rsidRPr="002B07C9">
        <w:rPr>
          <w:rFonts w:cs="Arial"/>
          <w:sz w:val="24"/>
          <w:szCs w:val="24"/>
        </w:rPr>
        <w:t xml:space="preserve">esatta </w:t>
      </w:r>
      <w:r w:rsidR="00FA56F3" w:rsidRPr="002B07C9">
        <w:rPr>
          <w:rFonts w:cs="Arial"/>
          <w:sz w:val="24"/>
          <w:szCs w:val="24"/>
        </w:rPr>
        <w:t>spettante a titolo di risarcimento.</w:t>
      </w:r>
    </w:p>
    <w:p w:rsidR="00FA56F3" w:rsidRPr="002B07C9" w:rsidRDefault="00FA56F3" w:rsidP="002B07C9">
      <w:pPr>
        <w:spacing w:line="276" w:lineRule="auto"/>
        <w:jc w:val="both"/>
        <w:rPr>
          <w:rFonts w:cs="Arial"/>
          <w:b/>
          <w:sz w:val="24"/>
          <w:szCs w:val="24"/>
        </w:rPr>
      </w:pPr>
      <w:r w:rsidRPr="002B07C9">
        <w:rPr>
          <w:rFonts w:cs="Arial"/>
          <w:b/>
          <w:sz w:val="24"/>
          <w:szCs w:val="24"/>
        </w:rPr>
        <w:t xml:space="preserve">Rimessione all’Adunanza Plenaria </w:t>
      </w:r>
    </w:p>
    <w:p w:rsidR="005D2933" w:rsidRPr="002B07C9" w:rsidRDefault="005D2933" w:rsidP="002B07C9">
      <w:pPr>
        <w:spacing w:line="276" w:lineRule="auto"/>
        <w:jc w:val="both"/>
        <w:rPr>
          <w:rFonts w:cs="Arial"/>
          <w:sz w:val="24"/>
          <w:szCs w:val="24"/>
        </w:rPr>
      </w:pPr>
      <w:r w:rsidRPr="002B07C9">
        <w:rPr>
          <w:rFonts w:cs="Arial"/>
          <w:sz w:val="24"/>
          <w:szCs w:val="24"/>
        </w:rPr>
        <w:lastRenderedPageBreak/>
        <w:t>Proprio per la presenza del succitato contrasto giurisprudenziale, la questione è stata rimessa all’Adunanza Plenaria del Consiglio di Stato, con l</w:t>
      </w:r>
      <w:r w:rsidR="00E73200" w:rsidRPr="002B07C9">
        <w:rPr>
          <w:rFonts w:cs="Arial"/>
          <w:sz w:val="24"/>
          <w:szCs w:val="24"/>
        </w:rPr>
        <w:t xml:space="preserve">a sentenza non definitiva </w:t>
      </w:r>
      <w:r w:rsidRPr="002B07C9">
        <w:rPr>
          <w:rFonts w:cs="Arial"/>
          <w:sz w:val="24"/>
          <w:szCs w:val="24"/>
        </w:rPr>
        <w:t xml:space="preserve">n. 118 del 11 gennaio 2018, resa dalla Sezione Quinta, che ripercorre i punti salienti delle due teorie sopra richiamate. </w:t>
      </w:r>
    </w:p>
    <w:p w:rsidR="00C54DB3" w:rsidRPr="002B07C9" w:rsidRDefault="00C54DB3" w:rsidP="002B07C9">
      <w:pPr>
        <w:spacing w:line="276" w:lineRule="auto"/>
        <w:jc w:val="both"/>
        <w:rPr>
          <w:rFonts w:cs="Arial"/>
          <w:b/>
          <w:sz w:val="24"/>
          <w:szCs w:val="24"/>
        </w:rPr>
      </w:pPr>
      <w:r w:rsidRPr="002B07C9">
        <w:rPr>
          <w:rFonts w:cs="Arial"/>
          <w:b/>
          <w:sz w:val="24"/>
          <w:szCs w:val="24"/>
        </w:rPr>
        <w:t xml:space="preserve">La penalità di mora o </w:t>
      </w:r>
      <w:r w:rsidRPr="002B07C9">
        <w:rPr>
          <w:rFonts w:cs="Arial"/>
          <w:b/>
          <w:i/>
          <w:sz w:val="24"/>
          <w:szCs w:val="24"/>
        </w:rPr>
        <w:t>astreinte</w:t>
      </w:r>
      <w:r w:rsidR="00FA56F3" w:rsidRPr="002B07C9">
        <w:rPr>
          <w:rFonts w:cs="Arial"/>
          <w:b/>
          <w:i/>
          <w:sz w:val="24"/>
          <w:szCs w:val="24"/>
        </w:rPr>
        <w:t>s</w:t>
      </w:r>
      <w:r w:rsidR="00FA56F3" w:rsidRPr="002B07C9">
        <w:rPr>
          <w:rFonts w:cs="Arial"/>
          <w:b/>
          <w:sz w:val="24"/>
          <w:szCs w:val="24"/>
        </w:rPr>
        <w:t xml:space="preserve"> ex art. 114, comma 4, lett. e) c.p.a. </w:t>
      </w:r>
    </w:p>
    <w:p w:rsidR="0084755B" w:rsidRPr="002B07C9" w:rsidRDefault="00700F50" w:rsidP="002B07C9">
      <w:pPr>
        <w:spacing w:line="276" w:lineRule="auto"/>
        <w:jc w:val="both"/>
        <w:rPr>
          <w:rFonts w:cs="Arial"/>
          <w:sz w:val="24"/>
          <w:szCs w:val="24"/>
        </w:rPr>
      </w:pPr>
      <w:r w:rsidRPr="002B07C9">
        <w:rPr>
          <w:rFonts w:cs="Arial"/>
          <w:sz w:val="24"/>
          <w:szCs w:val="24"/>
        </w:rPr>
        <w:t xml:space="preserve">Svolta la soprastante disamina </w:t>
      </w:r>
      <w:r w:rsidR="00E73200" w:rsidRPr="002B07C9">
        <w:rPr>
          <w:rFonts w:cs="Arial"/>
          <w:sz w:val="24"/>
          <w:szCs w:val="24"/>
        </w:rPr>
        <w:t>sulle</w:t>
      </w:r>
      <w:r w:rsidRPr="002B07C9">
        <w:rPr>
          <w:rFonts w:cs="Arial"/>
          <w:sz w:val="24"/>
          <w:szCs w:val="24"/>
        </w:rPr>
        <w:t xml:space="preserve"> modalità di liquidazione del danno risarcibile a fronte del comportamento lesivo</w:t>
      </w:r>
      <w:r w:rsidR="00E73200" w:rsidRPr="002B07C9">
        <w:rPr>
          <w:rFonts w:cs="Arial"/>
          <w:sz w:val="24"/>
          <w:szCs w:val="24"/>
        </w:rPr>
        <w:t xml:space="preserve"> tenuto dalla pubblica a</w:t>
      </w:r>
      <w:r w:rsidR="00FA56F3" w:rsidRPr="002B07C9">
        <w:rPr>
          <w:rFonts w:cs="Arial"/>
          <w:sz w:val="24"/>
          <w:szCs w:val="24"/>
        </w:rPr>
        <w:t>mministrazione</w:t>
      </w:r>
      <w:r w:rsidRPr="002B07C9">
        <w:rPr>
          <w:rFonts w:cs="Arial"/>
          <w:sz w:val="24"/>
          <w:szCs w:val="24"/>
        </w:rPr>
        <w:t xml:space="preserve">, è possibile </w:t>
      </w:r>
      <w:r w:rsidR="00FA56F3" w:rsidRPr="002B07C9">
        <w:rPr>
          <w:rFonts w:cs="Arial"/>
          <w:sz w:val="24"/>
          <w:szCs w:val="24"/>
        </w:rPr>
        <w:t>fare un rapido cenno a</w:t>
      </w:r>
      <w:r w:rsidRPr="002B07C9">
        <w:rPr>
          <w:rFonts w:cs="Arial"/>
          <w:sz w:val="24"/>
          <w:szCs w:val="24"/>
        </w:rPr>
        <w:t xml:space="preserve">l diverso istituto della penalità di mora, o </w:t>
      </w:r>
      <w:r w:rsidRPr="002B07C9">
        <w:rPr>
          <w:rFonts w:cs="Arial"/>
          <w:i/>
          <w:sz w:val="24"/>
          <w:szCs w:val="24"/>
        </w:rPr>
        <w:t>astreinte</w:t>
      </w:r>
      <w:r w:rsidRPr="002B07C9">
        <w:rPr>
          <w:rFonts w:cs="Arial"/>
          <w:sz w:val="24"/>
          <w:szCs w:val="24"/>
        </w:rPr>
        <w:t xml:space="preserve">, introdotto e disciplinato dall’art. 114, comma 4, lett. e) c.p.a. </w:t>
      </w:r>
    </w:p>
    <w:p w:rsidR="00700F50" w:rsidRPr="002B07C9" w:rsidRDefault="0084755B" w:rsidP="002B07C9">
      <w:pPr>
        <w:spacing w:line="276" w:lineRule="auto"/>
        <w:jc w:val="both"/>
        <w:rPr>
          <w:rFonts w:cs="Arial"/>
          <w:sz w:val="24"/>
          <w:szCs w:val="24"/>
        </w:rPr>
      </w:pPr>
      <w:r w:rsidRPr="002B07C9">
        <w:rPr>
          <w:rFonts w:cs="Arial"/>
          <w:sz w:val="24"/>
          <w:szCs w:val="24"/>
        </w:rPr>
        <w:t>Occorre innanzi tutto premettere che l</w:t>
      </w:r>
      <w:r w:rsidR="00940D85" w:rsidRPr="002B07C9">
        <w:rPr>
          <w:rFonts w:cs="Arial"/>
          <w:sz w:val="24"/>
          <w:szCs w:val="24"/>
        </w:rPr>
        <w:t>a penalità di mora costituisce istituto ontologicamente diverso</w:t>
      </w:r>
      <w:r w:rsidR="00700F50" w:rsidRPr="002B07C9">
        <w:rPr>
          <w:rFonts w:cs="Arial"/>
          <w:sz w:val="24"/>
          <w:szCs w:val="24"/>
        </w:rPr>
        <w:t xml:space="preserve"> rispetto al risarcimento del danno</w:t>
      </w:r>
      <w:r w:rsidRPr="002B07C9">
        <w:rPr>
          <w:rFonts w:cs="Arial"/>
          <w:sz w:val="24"/>
          <w:szCs w:val="24"/>
        </w:rPr>
        <w:t>.</w:t>
      </w:r>
    </w:p>
    <w:p w:rsidR="00700F50" w:rsidRPr="002B07C9" w:rsidRDefault="0084755B" w:rsidP="002B07C9">
      <w:pPr>
        <w:spacing w:line="276" w:lineRule="auto"/>
        <w:jc w:val="both"/>
        <w:rPr>
          <w:rFonts w:cs="Arial"/>
          <w:sz w:val="24"/>
          <w:szCs w:val="24"/>
        </w:rPr>
      </w:pPr>
      <w:r w:rsidRPr="002B07C9">
        <w:rPr>
          <w:rFonts w:cs="Arial"/>
          <w:sz w:val="24"/>
          <w:szCs w:val="24"/>
        </w:rPr>
        <w:t xml:space="preserve">Infatti, nel caso delle </w:t>
      </w:r>
      <w:r w:rsidRPr="002B07C9">
        <w:rPr>
          <w:rFonts w:cs="Arial"/>
          <w:i/>
          <w:sz w:val="24"/>
          <w:szCs w:val="24"/>
        </w:rPr>
        <w:t>astreintes</w:t>
      </w:r>
      <w:r w:rsidRPr="002B07C9">
        <w:rPr>
          <w:rFonts w:cs="Arial"/>
          <w:sz w:val="24"/>
          <w:szCs w:val="24"/>
        </w:rPr>
        <w:t xml:space="preserve"> </w:t>
      </w:r>
      <w:r w:rsidR="00940D85" w:rsidRPr="002B07C9">
        <w:rPr>
          <w:rFonts w:cs="Arial"/>
          <w:sz w:val="24"/>
          <w:szCs w:val="24"/>
        </w:rPr>
        <w:t>s</w:t>
      </w:r>
      <w:r w:rsidR="00EE15E3" w:rsidRPr="002B07C9">
        <w:rPr>
          <w:rFonts w:cs="Arial"/>
          <w:sz w:val="24"/>
          <w:szCs w:val="24"/>
        </w:rPr>
        <w:t xml:space="preserve">i è davanti ad </w:t>
      </w:r>
      <w:r w:rsidR="00940D85" w:rsidRPr="002B07C9">
        <w:rPr>
          <w:rFonts w:cs="Arial"/>
          <w:sz w:val="24"/>
          <w:szCs w:val="24"/>
        </w:rPr>
        <w:t xml:space="preserve">una pena privata, </w:t>
      </w:r>
      <w:r w:rsidR="00EE15E3" w:rsidRPr="002B07C9">
        <w:rPr>
          <w:rFonts w:cs="Arial"/>
          <w:sz w:val="24"/>
          <w:szCs w:val="24"/>
        </w:rPr>
        <w:t>ad</w:t>
      </w:r>
      <w:r w:rsidR="00940D85" w:rsidRPr="002B07C9">
        <w:rPr>
          <w:rFonts w:cs="Arial"/>
          <w:sz w:val="24"/>
          <w:szCs w:val="24"/>
        </w:rPr>
        <w:t xml:space="preserve"> una sanzione civile indiretta, che ha come funzione quella di punire la </w:t>
      </w:r>
      <w:r w:rsidR="00700F50" w:rsidRPr="002B07C9">
        <w:rPr>
          <w:rFonts w:cs="Arial"/>
          <w:sz w:val="24"/>
          <w:szCs w:val="24"/>
        </w:rPr>
        <w:t>“</w:t>
      </w:r>
      <w:r w:rsidR="00940D85" w:rsidRPr="002B07C9">
        <w:rPr>
          <w:rFonts w:cs="Arial"/>
          <w:sz w:val="24"/>
          <w:szCs w:val="24"/>
        </w:rPr>
        <w:t>disobbedienza</w:t>
      </w:r>
      <w:r w:rsidR="00700F50" w:rsidRPr="002B07C9">
        <w:rPr>
          <w:rFonts w:cs="Arial"/>
          <w:sz w:val="24"/>
          <w:szCs w:val="24"/>
        </w:rPr>
        <w:t>”</w:t>
      </w:r>
      <w:r w:rsidR="00FC4A45" w:rsidRPr="002B07C9">
        <w:rPr>
          <w:rFonts w:cs="Arial"/>
          <w:sz w:val="24"/>
          <w:szCs w:val="24"/>
        </w:rPr>
        <w:t xml:space="preserve"> dell’a</w:t>
      </w:r>
      <w:r w:rsidR="00940D85" w:rsidRPr="002B07C9">
        <w:rPr>
          <w:rFonts w:cs="Arial"/>
          <w:sz w:val="24"/>
          <w:szCs w:val="24"/>
        </w:rPr>
        <w:t>mministrazione all’ordine del giudice</w:t>
      </w:r>
      <w:r w:rsidR="00EE15E3" w:rsidRPr="002B07C9">
        <w:rPr>
          <w:rFonts w:cs="Arial"/>
          <w:sz w:val="24"/>
          <w:szCs w:val="24"/>
        </w:rPr>
        <w:t xml:space="preserve"> e di indurre quest’ultima all’adempimento</w:t>
      </w:r>
      <w:r w:rsidR="00940D85" w:rsidRPr="002B07C9">
        <w:rPr>
          <w:rFonts w:cs="Arial"/>
          <w:sz w:val="24"/>
          <w:szCs w:val="24"/>
        </w:rPr>
        <w:t xml:space="preserve">. </w:t>
      </w:r>
    </w:p>
    <w:p w:rsidR="00940D85" w:rsidRPr="002B07C9" w:rsidRDefault="00940D85" w:rsidP="002B07C9">
      <w:pPr>
        <w:spacing w:line="276" w:lineRule="auto"/>
        <w:jc w:val="both"/>
        <w:rPr>
          <w:rFonts w:cs="Arial"/>
          <w:sz w:val="24"/>
          <w:szCs w:val="24"/>
        </w:rPr>
      </w:pPr>
      <w:r w:rsidRPr="002B07C9">
        <w:rPr>
          <w:rFonts w:cs="Arial"/>
          <w:sz w:val="24"/>
          <w:szCs w:val="24"/>
        </w:rPr>
        <w:t>L’applicazione di tale misura, pertanto, prescinde</w:t>
      </w:r>
      <w:r w:rsidR="00700F50" w:rsidRPr="002B07C9">
        <w:rPr>
          <w:rFonts w:cs="Arial"/>
          <w:sz w:val="24"/>
          <w:szCs w:val="24"/>
        </w:rPr>
        <w:t xml:space="preserve"> assolutamente </w:t>
      </w:r>
      <w:r w:rsidRPr="002B07C9">
        <w:rPr>
          <w:rFonts w:cs="Arial"/>
          <w:sz w:val="24"/>
          <w:szCs w:val="24"/>
        </w:rPr>
        <w:t>dalla sussistenza e dalla dimostrazione del danno.</w:t>
      </w:r>
    </w:p>
    <w:p w:rsidR="00700F50" w:rsidRPr="002B07C9" w:rsidRDefault="0084755B" w:rsidP="002B07C9">
      <w:pPr>
        <w:spacing w:line="276" w:lineRule="auto"/>
        <w:jc w:val="both"/>
        <w:rPr>
          <w:rFonts w:cs="Arial"/>
          <w:sz w:val="24"/>
          <w:szCs w:val="24"/>
        </w:rPr>
      </w:pPr>
      <w:r w:rsidRPr="002B07C9">
        <w:rPr>
          <w:rFonts w:cs="Arial"/>
          <w:sz w:val="24"/>
          <w:szCs w:val="24"/>
        </w:rPr>
        <w:t>V</w:t>
      </w:r>
      <w:r w:rsidR="00700F50" w:rsidRPr="002B07C9">
        <w:rPr>
          <w:rFonts w:cs="Arial"/>
          <w:sz w:val="24"/>
          <w:szCs w:val="24"/>
        </w:rPr>
        <w:t xml:space="preserve">i sono </w:t>
      </w:r>
      <w:r w:rsidRPr="002B07C9">
        <w:rPr>
          <w:rFonts w:cs="Arial"/>
          <w:sz w:val="24"/>
          <w:szCs w:val="24"/>
        </w:rPr>
        <w:t xml:space="preserve">quindi </w:t>
      </w:r>
      <w:r w:rsidR="00700F50" w:rsidRPr="002B07C9">
        <w:rPr>
          <w:rFonts w:cs="Arial"/>
          <w:sz w:val="24"/>
          <w:szCs w:val="24"/>
        </w:rPr>
        <w:t xml:space="preserve">molteplici e significative differenze tra il risarcimento </w:t>
      </w:r>
      <w:r w:rsidRPr="002B07C9">
        <w:rPr>
          <w:rFonts w:cs="Arial"/>
          <w:sz w:val="24"/>
          <w:szCs w:val="24"/>
        </w:rPr>
        <w:t xml:space="preserve">del danno e la penalità di mora, pur rappresentando entrambi, </w:t>
      </w:r>
      <w:r w:rsidR="00D62838" w:rsidRPr="002B07C9">
        <w:rPr>
          <w:rFonts w:cs="Arial"/>
          <w:sz w:val="24"/>
          <w:szCs w:val="24"/>
        </w:rPr>
        <w:t xml:space="preserve">in termini assolutamente generali, </w:t>
      </w:r>
      <w:r w:rsidRPr="002B07C9">
        <w:rPr>
          <w:rFonts w:cs="Arial"/>
          <w:sz w:val="24"/>
          <w:szCs w:val="24"/>
        </w:rPr>
        <w:t xml:space="preserve">strumenti volti ad assicurare </w:t>
      </w:r>
      <w:r w:rsidR="00D62838" w:rsidRPr="002B07C9">
        <w:rPr>
          <w:rFonts w:cs="Arial"/>
          <w:sz w:val="24"/>
          <w:szCs w:val="24"/>
        </w:rPr>
        <w:t xml:space="preserve">una </w:t>
      </w:r>
      <w:r w:rsidRPr="002B07C9">
        <w:rPr>
          <w:rFonts w:cs="Arial"/>
          <w:sz w:val="24"/>
          <w:szCs w:val="24"/>
        </w:rPr>
        <w:t>tutela effettiva agli interessi privati lesi da comp</w:t>
      </w:r>
      <w:r w:rsidR="00FC4A45" w:rsidRPr="002B07C9">
        <w:rPr>
          <w:rFonts w:cs="Arial"/>
          <w:sz w:val="24"/>
          <w:szCs w:val="24"/>
        </w:rPr>
        <w:t>ortamenti pregiudizievoli dell’a</w:t>
      </w:r>
      <w:r w:rsidRPr="002B07C9">
        <w:rPr>
          <w:rFonts w:cs="Arial"/>
          <w:sz w:val="24"/>
          <w:szCs w:val="24"/>
        </w:rPr>
        <w:t>mministrazione.</w:t>
      </w:r>
    </w:p>
    <w:p w:rsidR="0084755B" w:rsidRPr="002B07C9" w:rsidRDefault="0084755B" w:rsidP="002B07C9">
      <w:pPr>
        <w:spacing w:line="276" w:lineRule="auto"/>
        <w:jc w:val="both"/>
        <w:rPr>
          <w:rFonts w:cs="Arial"/>
          <w:sz w:val="24"/>
          <w:szCs w:val="24"/>
        </w:rPr>
      </w:pPr>
      <w:r w:rsidRPr="002B07C9">
        <w:rPr>
          <w:rFonts w:cs="Arial"/>
          <w:sz w:val="24"/>
          <w:szCs w:val="24"/>
        </w:rPr>
        <w:t>Se attraverso il risarcimento del danno si mira a riparare il pregiudizio ingiustamente sofferto dal privato per il compor</w:t>
      </w:r>
      <w:r w:rsidR="00FC4A45" w:rsidRPr="002B07C9">
        <w:rPr>
          <w:rFonts w:cs="Arial"/>
          <w:sz w:val="24"/>
          <w:szCs w:val="24"/>
        </w:rPr>
        <w:t>tamento lesivo tenuto dall’a</w:t>
      </w:r>
      <w:r w:rsidRPr="002B07C9">
        <w:rPr>
          <w:rFonts w:cs="Arial"/>
          <w:sz w:val="24"/>
          <w:szCs w:val="24"/>
        </w:rPr>
        <w:t>mministrazione, per mezzo della penalità di mora si intende invece sanzionare, in modo sp</w:t>
      </w:r>
      <w:r w:rsidR="00D62838" w:rsidRPr="002B07C9">
        <w:rPr>
          <w:rFonts w:cs="Arial"/>
          <w:sz w:val="24"/>
          <w:szCs w:val="24"/>
        </w:rPr>
        <w:t>ecifico, la disobbedienza dell’a</w:t>
      </w:r>
      <w:r w:rsidRPr="002B07C9">
        <w:rPr>
          <w:rFonts w:cs="Arial"/>
          <w:sz w:val="24"/>
          <w:szCs w:val="24"/>
        </w:rPr>
        <w:t xml:space="preserve">mministrazione ad una precedente statuizione giudiziaria, inducendo la stessa all’adempimento. </w:t>
      </w:r>
    </w:p>
    <w:p w:rsidR="0084755B" w:rsidRPr="002B07C9" w:rsidRDefault="0084755B" w:rsidP="002B07C9">
      <w:pPr>
        <w:spacing w:line="276" w:lineRule="auto"/>
        <w:jc w:val="both"/>
        <w:rPr>
          <w:rFonts w:cs="Arial"/>
          <w:sz w:val="24"/>
          <w:szCs w:val="24"/>
        </w:rPr>
      </w:pPr>
      <w:r w:rsidRPr="002B07C9">
        <w:rPr>
          <w:rFonts w:cs="Arial"/>
          <w:sz w:val="24"/>
          <w:szCs w:val="24"/>
        </w:rPr>
        <w:t>Come noto, infatti, l’art. 114, comma 4, lett. e) norma recita “</w:t>
      </w:r>
      <w:r w:rsidRPr="002B07C9">
        <w:rPr>
          <w:rFonts w:cs="Arial"/>
          <w:i/>
          <w:sz w:val="24"/>
          <w:szCs w:val="24"/>
        </w:rPr>
        <w:t>Il giudice, in caso di accoglimento del ricorso: (…) e) salvo che ciò sia manifestamente iniquo, e se non sussistono altre ragioni ostative, fissa, su richiesta di parte, la somma di denaro dovuta dal resistente per ogni violazione o inosservanza successiva, ovvero per ogni ritardo nell’esecuzione del giudicato; tale statuizione costituisce titolo esecutivo. Nei giudizi di ottemperanza aventi ad oggetto il pagamento di somme di denaro, la penalità di mora di cui al primo periodo decorre dal giorno della comunicazione o notificazione dell’ordine di pagamento disposto nella sentenza di ottemperanza; detta penalità non può considerarsi manifestamente iniqua quando è stabilita in misura pari agli interessi legali</w:t>
      </w:r>
      <w:r w:rsidRPr="002B07C9">
        <w:rPr>
          <w:rFonts w:cs="Arial"/>
          <w:sz w:val="24"/>
          <w:szCs w:val="24"/>
        </w:rPr>
        <w:t xml:space="preserve">.”. </w:t>
      </w:r>
    </w:p>
    <w:p w:rsidR="00D62838" w:rsidRPr="002B07C9" w:rsidRDefault="0084755B" w:rsidP="002B07C9">
      <w:pPr>
        <w:spacing w:line="276" w:lineRule="auto"/>
        <w:jc w:val="both"/>
        <w:rPr>
          <w:rFonts w:cs="Arial"/>
          <w:sz w:val="24"/>
          <w:szCs w:val="24"/>
        </w:rPr>
      </w:pPr>
      <w:r w:rsidRPr="002B07C9">
        <w:rPr>
          <w:rFonts w:cs="Arial"/>
          <w:sz w:val="24"/>
          <w:szCs w:val="24"/>
        </w:rPr>
        <w:t xml:space="preserve">Il risarcimento del danno, quindi, ha una finalità compensativa e riparatoria. </w:t>
      </w:r>
    </w:p>
    <w:p w:rsidR="0084755B" w:rsidRPr="002B07C9" w:rsidRDefault="0084755B" w:rsidP="002B07C9">
      <w:pPr>
        <w:spacing w:line="276" w:lineRule="auto"/>
        <w:jc w:val="both"/>
        <w:rPr>
          <w:rFonts w:cs="Arial"/>
          <w:sz w:val="24"/>
          <w:szCs w:val="24"/>
        </w:rPr>
      </w:pPr>
      <w:r w:rsidRPr="002B07C9">
        <w:rPr>
          <w:rFonts w:cs="Arial"/>
          <w:sz w:val="24"/>
          <w:szCs w:val="24"/>
        </w:rPr>
        <w:t xml:space="preserve">Le </w:t>
      </w:r>
      <w:r w:rsidRPr="002B07C9">
        <w:rPr>
          <w:rFonts w:cs="Arial"/>
          <w:i/>
          <w:sz w:val="24"/>
          <w:szCs w:val="24"/>
        </w:rPr>
        <w:t>astreintes</w:t>
      </w:r>
      <w:r w:rsidRPr="002B07C9">
        <w:rPr>
          <w:rFonts w:cs="Arial"/>
          <w:sz w:val="24"/>
          <w:szCs w:val="24"/>
        </w:rPr>
        <w:t>, invece, hanno una finalità sanzionatoria, come ben chiarito dalla pronuncia dell’Adunanza Plenaria</w:t>
      </w:r>
      <w:r w:rsidR="00D62838" w:rsidRPr="002B07C9">
        <w:rPr>
          <w:rFonts w:cs="Arial"/>
          <w:sz w:val="24"/>
          <w:szCs w:val="24"/>
        </w:rPr>
        <w:t xml:space="preserve"> del Consiglio di Stato del 25 giugno </w:t>
      </w:r>
      <w:r w:rsidR="00DF1557" w:rsidRPr="002B07C9">
        <w:rPr>
          <w:rFonts w:cs="Arial"/>
          <w:sz w:val="24"/>
          <w:szCs w:val="24"/>
        </w:rPr>
        <w:t>2014,</w:t>
      </w:r>
      <w:r w:rsidR="00D62838" w:rsidRPr="002B07C9">
        <w:rPr>
          <w:rFonts w:cs="Arial"/>
          <w:sz w:val="24"/>
          <w:szCs w:val="24"/>
        </w:rPr>
        <w:t xml:space="preserve"> n. 15,</w:t>
      </w:r>
      <w:r w:rsidR="00DF1557" w:rsidRPr="002B07C9">
        <w:rPr>
          <w:rFonts w:cs="Arial"/>
          <w:sz w:val="24"/>
          <w:szCs w:val="24"/>
        </w:rPr>
        <w:t xml:space="preserve"> </w:t>
      </w:r>
      <w:r w:rsidRPr="002B07C9">
        <w:rPr>
          <w:rFonts w:cs="Arial"/>
          <w:sz w:val="24"/>
          <w:szCs w:val="24"/>
        </w:rPr>
        <w:t xml:space="preserve">alla cui </w:t>
      </w:r>
      <w:r w:rsidR="00DF1557" w:rsidRPr="002B07C9">
        <w:rPr>
          <w:rFonts w:cs="Arial"/>
          <w:sz w:val="24"/>
          <w:szCs w:val="24"/>
        </w:rPr>
        <w:t xml:space="preserve">più approfondita </w:t>
      </w:r>
      <w:r w:rsidRPr="002B07C9">
        <w:rPr>
          <w:rFonts w:cs="Arial"/>
          <w:sz w:val="24"/>
          <w:szCs w:val="24"/>
        </w:rPr>
        <w:t xml:space="preserve">lettura si fa rinvio.  </w:t>
      </w:r>
    </w:p>
    <w:p w:rsidR="0084755B" w:rsidRPr="002B07C9" w:rsidRDefault="0084755B" w:rsidP="002B07C9">
      <w:pPr>
        <w:spacing w:line="276" w:lineRule="auto"/>
        <w:jc w:val="both"/>
        <w:rPr>
          <w:rFonts w:cs="Arial"/>
          <w:sz w:val="24"/>
          <w:szCs w:val="24"/>
        </w:rPr>
      </w:pPr>
      <w:r w:rsidRPr="002B07C9">
        <w:rPr>
          <w:rFonts w:cs="Arial"/>
          <w:sz w:val="24"/>
          <w:szCs w:val="24"/>
        </w:rPr>
        <w:t>Tali differenze sostanziali si ripercuotono, inevitabilmente, sul complessivo regime dei due istituti in esame.</w:t>
      </w:r>
    </w:p>
    <w:p w:rsidR="0084755B" w:rsidRPr="002B07C9" w:rsidRDefault="0084755B" w:rsidP="002B07C9">
      <w:pPr>
        <w:spacing w:line="276" w:lineRule="auto"/>
        <w:jc w:val="both"/>
        <w:rPr>
          <w:rFonts w:cs="Arial"/>
          <w:sz w:val="24"/>
          <w:szCs w:val="24"/>
        </w:rPr>
      </w:pPr>
      <w:r w:rsidRPr="002B07C9">
        <w:rPr>
          <w:rFonts w:cs="Arial"/>
          <w:sz w:val="24"/>
          <w:szCs w:val="24"/>
        </w:rPr>
        <w:lastRenderedPageBreak/>
        <w:t xml:space="preserve">In primo luogo, il risarcimento del danno e le penalità di mora vengono in rilievo </w:t>
      </w:r>
      <w:r w:rsidR="00D62838" w:rsidRPr="002B07C9">
        <w:rPr>
          <w:rFonts w:cs="Arial"/>
          <w:sz w:val="24"/>
          <w:szCs w:val="24"/>
        </w:rPr>
        <w:t>in contesti processuali diversi: m</w:t>
      </w:r>
      <w:r w:rsidRPr="002B07C9">
        <w:rPr>
          <w:rFonts w:cs="Arial"/>
          <w:sz w:val="24"/>
          <w:szCs w:val="24"/>
        </w:rPr>
        <w:t xml:space="preserve">entre il diritto al risarcimento viene fatto valere nell’ambito di un giudizio ordinario, la condanna al pagamento delle </w:t>
      </w:r>
      <w:r w:rsidRPr="002B07C9">
        <w:rPr>
          <w:rFonts w:cs="Arial"/>
          <w:i/>
          <w:sz w:val="24"/>
          <w:szCs w:val="24"/>
        </w:rPr>
        <w:t>astreintes</w:t>
      </w:r>
      <w:r w:rsidRPr="002B07C9">
        <w:rPr>
          <w:rFonts w:cs="Arial"/>
          <w:sz w:val="24"/>
          <w:szCs w:val="24"/>
        </w:rPr>
        <w:t xml:space="preserve"> viene chiesta e disposta nell’ambito del giudizio di ottemperanza. </w:t>
      </w:r>
    </w:p>
    <w:p w:rsidR="0084755B" w:rsidRPr="002B07C9" w:rsidRDefault="0084755B" w:rsidP="002B07C9">
      <w:pPr>
        <w:spacing w:line="276" w:lineRule="auto"/>
        <w:jc w:val="both"/>
        <w:rPr>
          <w:rFonts w:cs="Arial"/>
          <w:sz w:val="24"/>
          <w:szCs w:val="24"/>
        </w:rPr>
      </w:pPr>
      <w:r w:rsidRPr="002B07C9">
        <w:rPr>
          <w:rFonts w:cs="Arial"/>
          <w:sz w:val="24"/>
          <w:szCs w:val="24"/>
        </w:rPr>
        <w:t xml:space="preserve">Inoltre, sono diversi i presupposti e gli elementi costituivi dei due istituti. </w:t>
      </w:r>
    </w:p>
    <w:p w:rsidR="00D17C7F" w:rsidRPr="002B07C9" w:rsidRDefault="0084755B" w:rsidP="002B07C9">
      <w:pPr>
        <w:spacing w:line="276" w:lineRule="auto"/>
        <w:jc w:val="both"/>
        <w:rPr>
          <w:rFonts w:cs="Arial"/>
          <w:sz w:val="24"/>
          <w:szCs w:val="24"/>
        </w:rPr>
      </w:pPr>
      <w:r w:rsidRPr="002B07C9">
        <w:rPr>
          <w:rFonts w:cs="Arial"/>
          <w:sz w:val="24"/>
          <w:szCs w:val="24"/>
        </w:rPr>
        <w:t>Infatti, posto che ormai dottrina e giurisprudenza maggioritarie riconducono la responsabilità amministrativa al paradigma della responsabilità extracontrattuale</w:t>
      </w:r>
      <w:r w:rsidR="00C737A1" w:rsidRPr="002B07C9">
        <w:rPr>
          <w:rFonts w:cs="Arial"/>
          <w:sz w:val="24"/>
          <w:szCs w:val="24"/>
        </w:rPr>
        <w:t xml:space="preserve">, </w:t>
      </w:r>
      <w:r w:rsidRPr="002B07C9">
        <w:rPr>
          <w:rFonts w:cs="Arial"/>
          <w:sz w:val="24"/>
          <w:szCs w:val="24"/>
        </w:rPr>
        <w:t>il diritto al risarcimento del danno è configurabile solo ove sia dimostrata la sussistenza di tutti i presupposti di cui all’art. 2043 c.c.</w:t>
      </w:r>
      <w:r w:rsidR="00C737A1" w:rsidRPr="002B07C9">
        <w:rPr>
          <w:rFonts w:cs="Arial"/>
          <w:sz w:val="24"/>
          <w:szCs w:val="24"/>
        </w:rPr>
        <w:t>.</w:t>
      </w:r>
    </w:p>
    <w:p w:rsidR="0084755B" w:rsidRPr="002B07C9" w:rsidRDefault="0084755B" w:rsidP="002B07C9">
      <w:pPr>
        <w:spacing w:line="276" w:lineRule="auto"/>
        <w:jc w:val="both"/>
        <w:rPr>
          <w:rFonts w:cs="Arial"/>
          <w:sz w:val="24"/>
          <w:szCs w:val="24"/>
        </w:rPr>
      </w:pPr>
      <w:r w:rsidRPr="002B07C9">
        <w:rPr>
          <w:rFonts w:cs="Arial"/>
          <w:sz w:val="24"/>
          <w:szCs w:val="24"/>
        </w:rPr>
        <w:t>Quindi, deve essere innanzi tutto accertata l’esistenza di un evento dannoso, qualificabile come danno ingiusto, tale cioè da incidere su di un interesse giuridicamente apprezzabile e rilevante per l’ordinamento, che può avere natura di diritto soggettivo o di interesse legittimo.</w:t>
      </w:r>
    </w:p>
    <w:p w:rsidR="0084755B" w:rsidRPr="002B07C9" w:rsidRDefault="0084755B" w:rsidP="002B07C9">
      <w:pPr>
        <w:spacing w:line="276" w:lineRule="auto"/>
        <w:jc w:val="both"/>
        <w:rPr>
          <w:rFonts w:cs="Arial"/>
          <w:sz w:val="24"/>
          <w:szCs w:val="24"/>
        </w:rPr>
      </w:pPr>
      <w:r w:rsidRPr="002B07C9">
        <w:rPr>
          <w:rFonts w:cs="Arial"/>
          <w:sz w:val="24"/>
          <w:szCs w:val="24"/>
        </w:rPr>
        <w:t xml:space="preserve">Deve inoltre essere verificata la sussistenza di un idoneo nesso causale </w:t>
      </w:r>
      <w:r w:rsidR="00FC4A45" w:rsidRPr="002B07C9">
        <w:rPr>
          <w:rFonts w:cs="Arial"/>
          <w:sz w:val="24"/>
          <w:szCs w:val="24"/>
        </w:rPr>
        <w:t>tra la condotta della pubblica a</w:t>
      </w:r>
      <w:r w:rsidRPr="002B07C9">
        <w:rPr>
          <w:rFonts w:cs="Arial"/>
          <w:sz w:val="24"/>
          <w:szCs w:val="24"/>
        </w:rPr>
        <w:t>mministrazione e l’evento dannoso.</w:t>
      </w:r>
    </w:p>
    <w:p w:rsidR="0084755B" w:rsidRPr="002B07C9" w:rsidRDefault="0084755B" w:rsidP="002B07C9">
      <w:pPr>
        <w:spacing w:line="276" w:lineRule="auto"/>
        <w:jc w:val="both"/>
        <w:rPr>
          <w:rFonts w:cs="Arial"/>
          <w:sz w:val="24"/>
          <w:szCs w:val="24"/>
        </w:rPr>
      </w:pPr>
      <w:r w:rsidRPr="002B07C9">
        <w:rPr>
          <w:rFonts w:cs="Arial"/>
          <w:sz w:val="24"/>
          <w:szCs w:val="24"/>
        </w:rPr>
        <w:t>Infine, l’evento dannoso deve essere imputabile all’</w:t>
      </w:r>
      <w:r w:rsidR="00D62838" w:rsidRPr="002B07C9">
        <w:rPr>
          <w:rFonts w:cs="Arial"/>
          <w:sz w:val="24"/>
          <w:szCs w:val="24"/>
        </w:rPr>
        <w:t>a</w:t>
      </w:r>
      <w:r w:rsidRPr="002B07C9">
        <w:rPr>
          <w:rFonts w:cs="Arial"/>
          <w:sz w:val="24"/>
          <w:szCs w:val="24"/>
        </w:rPr>
        <w:t>mministrazione a titolo di dolo o colpa.</w:t>
      </w:r>
    </w:p>
    <w:p w:rsidR="0084755B" w:rsidRPr="002B07C9" w:rsidRDefault="0084755B" w:rsidP="002B07C9">
      <w:pPr>
        <w:spacing w:line="276" w:lineRule="auto"/>
        <w:jc w:val="both"/>
        <w:rPr>
          <w:rFonts w:cs="Arial"/>
          <w:sz w:val="24"/>
          <w:szCs w:val="24"/>
        </w:rPr>
      </w:pPr>
      <w:r w:rsidRPr="002B07C9">
        <w:rPr>
          <w:rFonts w:cs="Arial"/>
          <w:sz w:val="24"/>
          <w:szCs w:val="24"/>
        </w:rPr>
        <w:t xml:space="preserve">Invece, la condanna al pagamento della penalità di mora presuppone </w:t>
      </w:r>
      <w:r w:rsidR="00957F46" w:rsidRPr="002B07C9">
        <w:rPr>
          <w:rFonts w:cs="Arial"/>
          <w:sz w:val="24"/>
          <w:szCs w:val="24"/>
        </w:rPr>
        <w:t xml:space="preserve">semplicemente </w:t>
      </w:r>
      <w:r w:rsidRPr="002B07C9">
        <w:rPr>
          <w:rFonts w:cs="Arial"/>
          <w:sz w:val="24"/>
          <w:szCs w:val="24"/>
        </w:rPr>
        <w:t>l’accertamento positivo dell’esistenz</w:t>
      </w:r>
      <w:r w:rsidR="00D62838" w:rsidRPr="002B07C9">
        <w:rPr>
          <w:rFonts w:cs="Arial"/>
          <w:sz w:val="24"/>
          <w:szCs w:val="24"/>
        </w:rPr>
        <w:t>a di una sentenza alla quale l’a</w:t>
      </w:r>
      <w:r w:rsidRPr="002B07C9">
        <w:rPr>
          <w:rFonts w:cs="Arial"/>
          <w:sz w:val="24"/>
          <w:szCs w:val="24"/>
        </w:rPr>
        <w:t xml:space="preserve">mministrazione è tenuta a dare esecuzione e della effettiva inottemperanza da parte di quest’ultima. </w:t>
      </w:r>
    </w:p>
    <w:p w:rsidR="0084755B" w:rsidRPr="002B07C9" w:rsidRDefault="0084755B" w:rsidP="002B07C9">
      <w:pPr>
        <w:spacing w:line="276" w:lineRule="auto"/>
        <w:jc w:val="both"/>
        <w:rPr>
          <w:rFonts w:cs="Arial"/>
          <w:sz w:val="24"/>
          <w:szCs w:val="24"/>
        </w:rPr>
      </w:pPr>
      <w:r w:rsidRPr="002B07C9">
        <w:rPr>
          <w:rFonts w:cs="Arial"/>
          <w:sz w:val="24"/>
          <w:szCs w:val="24"/>
        </w:rPr>
        <w:t>Deve inoltre essere accertata, in negativo e caso per caso, l’inesistenza di ragioni ostative alla condanna al pagamento delle penalità, secondo una valutazione che l’art. 114, comma 4 lett. e) rimette all’apprezzamento del giudice.</w:t>
      </w:r>
    </w:p>
    <w:p w:rsidR="00957F46" w:rsidRPr="002B07C9" w:rsidRDefault="00957F46" w:rsidP="002B07C9">
      <w:pPr>
        <w:spacing w:line="276" w:lineRule="auto"/>
        <w:jc w:val="both"/>
        <w:rPr>
          <w:rFonts w:cs="Arial"/>
          <w:sz w:val="24"/>
          <w:szCs w:val="24"/>
        </w:rPr>
      </w:pPr>
      <w:r w:rsidRPr="002B07C9">
        <w:rPr>
          <w:rFonts w:cs="Arial"/>
          <w:sz w:val="24"/>
          <w:szCs w:val="24"/>
        </w:rPr>
        <w:t xml:space="preserve">Come rilevato dall’Adunanza Plenaria del Consiglio di Stato n. 15/2014, tale norma prevede quindi un </w:t>
      </w:r>
      <w:r w:rsidRPr="002B07C9">
        <w:rPr>
          <w:rFonts w:cs="Arial"/>
          <w:i/>
          <w:sz w:val="24"/>
          <w:szCs w:val="24"/>
        </w:rPr>
        <w:t>“meccanismo automatico di irrogazione di penalità pecuniarie in vista dell’assicurazione dei valori dell’effettività e della pienezza della tutela giurisdizionale a fronte della mancata o non esatta o non tempestiva esecuzione delle sentenze emesse nei confronti della pubblica amministrazione (…)”.</w:t>
      </w:r>
      <w:r w:rsidRPr="002B07C9">
        <w:rPr>
          <w:rFonts w:cs="Arial"/>
          <w:sz w:val="24"/>
          <w:szCs w:val="24"/>
        </w:rPr>
        <w:t xml:space="preserve"> </w:t>
      </w:r>
    </w:p>
    <w:p w:rsidR="0084755B" w:rsidRPr="002B07C9" w:rsidRDefault="0084755B" w:rsidP="002B07C9">
      <w:pPr>
        <w:spacing w:line="276" w:lineRule="auto"/>
        <w:jc w:val="both"/>
        <w:rPr>
          <w:rFonts w:cs="Arial"/>
          <w:sz w:val="24"/>
          <w:szCs w:val="24"/>
        </w:rPr>
      </w:pPr>
      <w:r w:rsidRPr="002B07C9">
        <w:rPr>
          <w:rFonts w:cs="Arial"/>
          <w:sz w:val="24"/>
          <w:szCs w:val="24"/>
        </w:rPr>
        <w:t>Dalle differenze appena prospettate deriva anche</w:t>
      </w:r>
      <w:r w:rsidR="00D62838" w:rsidRPr="002B07C9">
        <w:rPr>
          <w:rFonts w:cs="Arial"/>
          <w:sz w:val="24"/>
          <w:szCs w:val="24"/>
        </w:rPr>
        <w:t>, come naturale,</w:t>
      </w:r>
      <w:r w:rsidRPr="002B07C9">
        <w:rPr>
          <w:rFonts w:cs="Arial"/>
          <w:sz w:val="24"/>
          <w:szCs w:val="24"/>
        </w:rPr>
        <w:t xml:space="preserve"> una diversa ampiezza della prova che deve essere fornita dal privato, rispetto ai due istituti.  </w:t>
      </w:r>
    </w:p>
    <w:p w:rsidR="0084755B" w:rsidRPr="002B07C9" w:rsidRDefault="0084755B" w:rsidP="002B07C9">
      <w:pPr>
        <w:spacing w:line="276" w:lineRule="auto"/>
        <w:jc w:val="both"/>
        <w:rPr>
          <w:rFonts w:cs="Arial"/>
          <w:sz w:val="24"/>
          <w:szCs w:val="24"/>
        </w:rPr>
      </w:pPr>
      <w:r w:rsidRPr="002B07C9">
        <w:rPr>
          <w:rFonts w:cs="Arial"/>
          <w:sz w:val="24"/>
          <w:szCs w:val="24"/>
        </w:rPr>
        <w:t xml:space="preserve">Il diritto al risarcimento del danno richiede infatti una prova intensa e rigorosa molto ampia, come visto sopra, che deve incentrarsi su ciascuno degli elementi costitutivi </w:t>
      </w:r>
      <w:r w:rsidR="00DF1557" w:rsidRPr="002B07C9">
        <w:rPr>
          <w:rFonts w:cs="Arial"/>
          <w:sz w:val="24"/>
          <w:szCs w:val="24"/>
        </w:rPr>
        <w:t>del</w:t>
      </w:r>
      <w:r w:rsidRPr="002B07C9">
        <w:rPr>
          <w:rFonts w:cs="Arial"/>
          <w:sz w:val="24"/>
          <w:szCs w:val="24"/>
        </w:rPr>
        <w:t>l’illecito aquiliano (condo</w:t>
      </w:r>
      <w:r w:rsidR="00FC4A45" w:rsidRPr="002B07C9">
        <w:rPr>
          <w:rFonts w:cs="Arial"/>
          <w:sz w:val="24"/>
          <w:szCs w:val="24"/>
        </w:rPr>
        <w:t>tta commissiva od omissiva dell’a</w:t>
      </w:r>
      <w:r w:rsidRPr="002B07C9">
        <w:rPr>
          <w:rFonts w:cs="Arial"/>
          <w:sz w:val="24"/>
          <w:szCs w:val="24"/>
        </w:rPr>
        <w:t xml:space="preserve">mministrazione, evento dannoso, elemento soggettivo e nesso causale), alcuni dei quali, per loro stessa natura, sono sfuggenti e di difficile dimostrazione. </w:t>
      </w:r>
    </w:p>
    <w:p w:rsidR="0084755B" w:rsidRPr="002B07C9" w:rsidRDefault="0084755B" w:rsidP="002B07C9">
      <w:pPr>
        <w:spacing w:line="276" w:lineRule="auto"/>
        <w:jc w:val="both"/>
        <w:rPr>
          <w:rFonts w:cs="Arial"/>
          <w:sz w:val="24"/>
          <w:szCs w:val="24"/>
        </w:rPr>
      </w:pPr>
      <w:r w:rsidRPr="002B07C9">
        <w:rPr>
          <w:rFonts w:cs="Arial"/>
          <w:sz w:val="24"/>
          <w:szCs w:val="24"/>
        </w:rPr>
        <w:t>Basti pensare, sotto questo profilo, alla prova dell’esistenza del nesso causale, che richiede di verificare se – secondo un giudizio ipotetico, prognostic</w:t>
      </w:r>
      <w:r w:rsidR="00FC4A45" w:rsidRPr="002B07C9">
        <w:rPr>
          <w:rFonts w:cs="Arial"/>
          <w:sz w:val="24"/>
          <w:szCs w:val="24"/>
        </w:rPr>
        <w:t>o - la condotta della pubblica a</w:t>
      </w:r>
      <w:r w:rsidRPr="002B07C9">
        <w:rPr>
          <w:rFonts w:cs="Arial"/>
          <w:sz w:val="24"/>
          <w:szCs w:val="24"/>
        </w:rPr>
        <w:t>mministrazione sia stata effettivamente idonea a ledere la posizione soggettiva del privato</w:t>
      </w:r>
      <w:r w:rsidR="00DF1557" w:rsidRPr="002B07C9">
        <w:rPr>
          <w:rFonts w:cs="Arial"/>
          <w:sz w:val="24"/>
          <w:szCs w:val="24"/>
        </w:rPr>
        <w:t xml:space="preserve">, oppure alla prova dell’elemento soggettivo. </w:t>
      </w:r>
    </w:p>
    <w:p w:rsidR="00DF1557" w:rsidRPr="002B07C9" w:rsidRDefault="00DF1557" w:rsidP="002B07C9">
      <w:pPr>
        <w:spacing w:line="276" w:lineRule="auto"/>
        <w:jc w:val="both"/>
        <w:rPr>
          <w:rFonts w:cs="Arial"/>
          <w:sz w:val="24"/>
          <w:szCs w:val="24"/>
        </w:rPr>
      </w:pPr>
      <w:r w:rsidRPr="002B07C9">
        <w:rPr>
          <w:rFonts w:cs="Arial"/>
          <w:sz w:val="24"/>
          <w:szCs w:val="24"/>
        </w:rPr>
        <w:lastRenderedPageBreak/>
        <w:t xml:space="preserve">Peraltro, è utile ricordare che, trattandosi di responsabilità extracontrattuale, l’onere della prova è posto interamente a carico del danneggiato, secondo la regola generale prevista dall’art. 2697 c.c. </w:t>
      </w:r>
      <w:r w:rsidR="00DD2E79" w:rsidRPr="002B07C9">
        <w:rPr>
          <w:rFonts w:cs="Arial"/>
          <w:sz w:val="24"/>
          <w:szCs w:val="24"/>
        </w:rPr>
        <w:t xml:space="preserve">Anzi, come si è avuto modo di evidenziare nella presente relazione, le più recenti pronunce in materia di risarcimento del danno per attività lesiva della pubblica amministrazione hanno richiamato proprio ad una applicazione rigorosa di tale criterio di ripartizione dell’onere probatorio. </w:t>
      </w:r>
    </w:p>
    <w:p w:rsidR="00C737A1" w:rsidRPr="002B07C9" w:rsidRDefault="0084755B" w:rsidP="002B07C9">
      <w:pPr>
        <w:spacing w:line="276" w:lineRule="auto"/>
        <w:jc w:val="both"/>
        <w:rPr>
          <w:rFonts w:cs="Arial"/>
          <w:sz w:val="24"/>
          <w:szCs w:val="24"/>
        </w:rPr>
      </w:pPr>
      <w:r w:rsidRPr="002B07C9">
        <w:rPr>
          <w:rFonts w:cs="Arial"/>
          <w:sz w:val="24"/>
          <w:szCs w:val="24"/>
        </w:rPr>
        <w:t xml:space="preserve">Orbene, nel caso di richiesta di condanna al pagamento della penalità di mora, l’onere probatorio gravante sul privato è </w:t>
      </w:r>
      <w:r w:rsidR="00D62838" w:rsidRPr="002B07C9">
        <w:rPr>
          <w:rFonts w:cs="Arial"/>
          <w:sz w:val="24"/>
          <w:szCs w:val="24"/>
        </w:rPr>
        <w:t xml:space="preserve">molto </w:t>
      </w:r>
      <w:r w:rsidRPr="002B07C9">
        <w:rPr>
          <w:rFonts w:cs="Arial"/>
          <w:sz w:val="24"/>
          <w:szCs w:val="24"/>
        </w:rPr>
        <w:t xml:space="preserve">meno </w:t>
      </w:r>
      <w:r w:rsidR="00D62838" w:rsidRPr="002B07C9">
        <w:rPr>
          <w:rFonts w:cs="Arial"/>
          <w:sz w:val="24"/>
          <w:szCs w:val="24"/>
        </w:rPr>
        <w:t xml:space="preserve">ampio e </w:t>
      </w:r>
      <w:r w:rsidRPr="002B07C9">
        <w:rPr>
          <w:rFonts w:cs="Arial"/>
          <w:sz w:val="24"/>
          <w:szCs w:val="24"/>
        </w:rPr>
        <w:t>gravoso, dal momento che tale rimedio viene richiesto nell’ambito del giudizio di ottemperanza, quando già il giudice ha ac</w:t>
      </w:r>
      <w:r w:rsidR="00C737A1" w:rsidRPr="002B07C9">
        <w:rPr>
          <w:rFonts w:cs="Arial"/>
          <w:sz w:val="24"/>
          <w:szCs w:val="24"/>
        </w:rPr>
        <w:t>certato l’inadempimento della pubblica amministrazione</w:t>
      </w:r>
      <w:r w:rsidRPr="002B07C9">
        <w:rPr>
          <w:rFonts w:cs="Arial"/>
          <w:sz w:val="24"/>
          <w:szCs w:val="24"/>
        </w:rPr>
        <w:t xml:space="preserve"> alla propria precedente decisione</w:t>
      </w:r>
      <w:r w:rsidR="00DF1557" w:rsidRPr="002B07C9">
        <w:rPr>
          <w:rFonts w:cs="Arial"/>
          <w:sz w:val="24"/>
          <w:szCs w:val="24"/>
        </w:rPr>
        <w:t>, né rileva l’elemento soggettivo</w:t>
      </w:r>
      <w:r w:rsidR="00C737A1" w:rsidRPr="002B07C9">
        <w:rPr>
          <w:rFonts w:cs="Arial"/>
          <w:sz w:val="24"/>
          <w:szCs w:val="24"/>
        </w:rPr>
        <w:t xml:space="preserve"> di quest’ultima</w:t>
      </w:r>
      <w:r w:rsidR="00DF1557" w:rsidRPr="002B07C9">
        <w:rPr>
          <w:rFonts w:cs="Arial"/>
          <w:sz w:val="24"/>
          <w:szCs w:val="24"/>
        </w:rPr>
        <w:t xml:space="preserve">. </w:t>
      </w:r>
    </w:p>
    <w:p w:rsidR="00D62838" w:rsidRPr="002B07C9" w:rsidRDefault="00C737A1" w:rsidP="002B07C9">
      <w:pPr>
        <w:spacing w:line="276" w:lineRule="auto"/>
        <w:jc w:val="both"/>
        <w:rPr>
          <w:rFonts w:cs="Arial"/>
          <w:sz w:val="24"/>
          <w:szCs w:val="24"/>
        </w:rPr>
      </w:pPr>
      <w:r w:rsidRPr="002B07C9">
        <w:rPr>
          <w:rFonts w:cs="Arial"/>
          <w:sz w:val="24"/>
          <w:szCs w:val="24"/>
        </w:rPr>
        <w:t xml:space="preserve">Come detto, la penalità di mora viene disposta </w:t>
      </w:r>
      <w:r w:rsidR="009A432B" w:rsidRPr="002B07C9">
        <w:rPr>
          <w:rFonts w:cs="Arial"/>
          <w:sz w:val="24"/>
          <w:szCs w:val="24"/>
        </w:rPr>
        <w:t xml:space="preserve">dal giudice </w:t>
      </w:r>
      <w:r w:rsidRPr="002B07C9">
        <w:rPr>
          <w:rFonts w:cs="Arial"/>
          <w:sz w:val="24"/>
          <w:szCs w:val="24"/>
        </w:rPr>
        <w:t xml:space="preserve">secondo un meccanismo automatico e il soggetto che ne richiede l’attivazione, al più, ha l’onere di indicare l’esistenza di quelle circostanze che possono incidere sulla quantificazione della stessa, </w:t>
      </w:r>
      <w:r w:rsidR="00D62838" w:rsidRPr="002B07C9">
        <w:rPr>
          <w:rFonts w:cs="Arial"/>
          <w:sz w:val="24"/>
          <w:szCs w:val="24"/>
        </w:rPr>
        <w:t xml:space="preserve">contribuendo così a </w:t>
      </w:r>
      <w:r w:rsidRPr="002B07C9">
        <w:rPr>
          <w:rFonts w:cs="Arial"/>
          <w:sz w:val="24"/>
          <w:szCs w:val="24"/>
        </w:rPr>
        <w:t>rende</w:t>
      </w:r>
      <w:r w:rsidR="00D62838" w:rsidRPr="002B07C9">
        <w:rPr>
          <w:rFonts w:cs="Arial"/>
          <w:sz w:val="24"/>
          <w:szCs w:val="24"/>
        </w:rPr>
        <w:t>re</w:t>
      </w:r>
      <w:r w:rsidRPr="002B07C9">
        <w:rPr>
          <w:rFonts w:cs="Arial"/>
          <w:sz w:val="24"/>
          <w:szCs w:val="24"/>
        </w:rPr>
        <w:t xml:space="preserve"> lo strumento più o meno incisivo nell</w:t>
      </w:r>
      <w:r w:rsidR="00D62838" w:rsidRPr="002B07C9">
        <w:rPr>
          <w:rFonts w:cs="Arial"/>
          <w:sz w:val="24"/>
          <w:szCs w:val="24"/>
        </w:rPr>
        <w:t xml:space="preserve">a sua capacità di </w:t>
      </w:r>
      <w:r w:rsidRPr="002B07C9">
        <w:rPr>
          <w:rFonts w:cs="Arial"/>
          <w:sz w:val="24"/>
          <w:szCs w:val="24"/>
        </w:rPr>
        <w:t>indurre l’amministrazione all’adempimento del giudicato.</w:t>
      </w:r>
    </w:p>
    <w:p w:rsidR="00C737A1" w:rsidRPr="002B07C9" w:rsidRDefault="00C737A1" w:rsidP="002B07C9">
      <w:pPr>
        <w:spacing w:line="276" w:lineRule="auto"/>
        <w:jc w:val="both"/>
        <w:rPr>
          <w:rFonts w:cs="Arial"/>
          <w:sz w:val="24"/>
          <w:szCs w:val="24"/>
        </w:rPr>
      </w:pPr>
      <w:r w:rsidRPr="002B07C9">
        <w:rPr>
          <w:rFonts w:cs="Arial"/>
          <w:sz w:val="24"/>
          <w:szCs w:val="24"/>
        </w:rPr>
        <w:t>Fatte queste brevi premesse, è possibile precisare</w:t>
      </w:r>
      <w:r w:rsidR="00D62838" w:rsidRPr="002B07C9">
        <w:rPr>
          <w:rFonts w:cs="Arial"/>
          <w:sz w:val="24"/>
          <w:szCs w:val="24"/>
        </w:rPr>
        <w:t>,</w:t>
      </w:r>
      <w:r w:rsidRPr="002B07C9">
        <w:rPr>
          <w:rFonts w:cs="Arial"/>
          <w:sz w:val="24"/>
          <w:szCs w:val="24"/>
        </w:rPr>
        <w:t xml:space="preserve"> </w:t>
      </w:r>
      <w:r w:rsidR="00990B2A" w:rsidRPr="002B07C9">
        <w:rPr>
          <w:rFonts w:cs="Arial"/>
          <w:sz w:val="24"/>
          <w:szCs w:val="24"/>
        </w:rPr>
        <w:t>innanzi tutto</w:t>
      </w:r>
      <w:r w:rsidR="00D62838" w:rsidRPr="002B07C9">
        <w:rPr>
          <w:rFonts w:cs="Arial"/>
          <w:sz w:val="24"/>
          <w:szCs w:val="24"/>
        </w:rPr>
        <w:t>,</w:t>
      </w:r>
      <w:r w:rsidR="00990B2A" w:rsidRPr="002B07C9">
        <w:rPr>
          <w:rFonts w:cs="Arial"/>
          <w:sz w:val="24"/>
          <w:szCs w:val="24"/>
        </w:rPr>
        <w:t xml:space="preserve"> </w:t>
      </w:r>
      <w:r w:rsidRPr="002B07C9">
        <w:rPr>
          <w:rFonts w:cs="Arial"/>
          <w:sz w:val="24"/>
          <w:szCs w:val="24"/>
        </w:rPr>
        <w:t xml:space="preserve">che </w:t>
      </w:r>
      <w:r w:rsidR="00990B2A" w:rsidRPr="002B07C9">
        <w:rPr>
          <w:rFonts w:cs="Arial"/>
          <w:sz w:val="24"/>
          <w:szCs w:val="24"/>
        </w:rPr>
        <w:t>lo strumento del</w:t>
      </w:r>
      <w:r w:rsidRPr="002B07C9">
        <w:rPr>
          <w:rFonts w:cs="Arial"/>
          <w:sz w:val="24"/>
          <w:szCs w:val="24"/>
        </w:rPr>
        <w:t>la penalità di mora, nel processo ammin</w:t>
      </w:r>
      <w:r w:rsidR="00990B2A" w:rsidRPr="002B07C9">
        <w:rPr>
          <w:rFonts w:cs="Arial"/>
          <w:sz w:val="24"/>
          <w:szCs w:val="24"/>
        </w:rPr>
        <w:t>istrativo, può essere utilizzato</w:t>
      </w:r>
      <w:r w:rsidRPr="002B07C9">
        <w:rPr>
          <w:rFonts w:cs="Arial"/>
          <w:sz w:val="24"/>
          <w:szCs w:val="24"/>
        </w:rPr>
        <w:t xml:space="preserve"> per tutte le decisioni di condanna, anche per quelle aventi ad oggetto prestazioni di natura pecuniaria.</w:t>
      </w:r>
    </w:p>
    <w:p w:rsidR="00990B2A" w:rsidRPr="002B07C9" w:rsidRDefault="00C737A1" w:rsidP="002B07C9">
      <w:pPr>
        <w:spacing w:line="276" w:lineRule="auto"/>
        <w:jc w:val="both"/>
        <w:rPr>
          <w:rFonts w:cs="Arial"/>
          <w:sz w:val="24"/>
          <w:szCs w:val="24"/>
        </w:rPr>
      </w:pPr>
      <w:r w:rsidRPr="002B07C9">
        <w:rPr>
          <w:rFonts w:cs="Arial"/>
          <w:sz w:val="24"/>
          <w:szCs w:val="24"/>
        </w:rPr>
        <w:t>A tal proposito, infatti, l’Adunanza Plenaria</w:t>
      </w:r>
      <w:r w:rsidR="00990B2A" w:rsidRPr="002B07C9">
        <w:rPr>
          <w:rFonts w:cs="Arial"/>
          <w:sz w:val="24"/>
          <w:szCs w:val="24"/>
        </w:rPr>
        <w:t xml:space="preserve"> del Consiglio di Stato</w:t>
      </w:r>
      <w:r w:rsidRPr="002B07C9">
        <w:rPr>
          <w:rFonts w:cs="Arial"/>
          <w:sz w:val="24"/>
          <w:szCs w:val="24"/>
        </w:rPr>
        <w:t xml:space="preserve">, con la pronuncia sopra ricordata, ha chiarito come </w:t>
      </w:r>
      <w:r w:rsidR="00990B2A" w:rsidRPr="002B07C9">
        <w:rPr>
          <w:rFonts w:cs="Arial"/>
          <w:sz w:val="24"/>
          <w:szCs w:val="24"/>
        </w:rPr>
        <w:t xml:space="preserve">l’operatività di tale istituto </w:t>
      </w:r>
      <w:r w:rsidR="009A432B" w:rsidRPr="002B07C9">
        <w:rPr>
          <w:rFonts w:cs="Arial"/>
          <w:sz w:val="24"/>
          <w:szCs w:val="24"/>
        </w:rPr>
        <w:t>è</w:t>
      </w:r>
      <w:r w:rsidR="00990B2A" w:rsidRPr="002B07C9">
        <w:rPr>
          <w:rFonts w:cs="Arial"/>
          <w:sz w:val="24"/>
          <w:szCs w:val="24"/>
        </w:rPr>
        <w:t xml:space="preserve"> ammissibile anche a fronte di condanne pecuniarie, in quanto strumento generale di tipo compulsorio, con natura sanzionatoria, rispetto al quale non rileva quindi l’oggetto dell’</w:t>
      </w:r>
      <w:r w:rsidR="00990B2A" w:rsidRPr="002B07C9">
        <w:rPr>
          <w:rFonts w:cs="Arial"/>
          <w:i/>
          <w:sz w:val="24"/>
          <w:szCs w:val="24"/>
        </w:rPr>
        <w:t>agere</w:t>
      </w:r>
      <w:r w:rsidR="00990B2A" w:rsidRPr="002B07C9">
        <w:rPr>
          <w:rFonts w:cs="Arial"/>
          <w:sz w:val="24"/>
          <w:szCs w:val="24"/>
        </w:rPr>
        <w:t xml:space="preserve"> imposto all’amministrazione dalla sentenza di condanna. </w:t>
      </w:r>
    </w:p>
    <w:p w:rsidR="00C737A1" w:rsidRPr="002B07C9" w:rsidRDefault="00990B2A" w:rsidP="002B07C9">
      <w:pPr>
        <w:spacing w:line="276" w:lineRule="auto"/>
        <w:jc w:val="both"/>
        <w:rPr>
          <w:rFonts w:cs="Arial"/>
          <w:sz w:val="24"/>
          <w:szCs w:val="24"/>
        </w:rPr>
      </w:pPr>
      <w:r w:rsidRPr="002B07C9">
        <w:rPr>
          <w:rFonts w:cs="Arial"/>
          <w:sz w:val="24"/>
          <w:szCs w:val="24"/>
        </w:rPr>
        <w:t>Del resto, l’art. 114 c.p.a. non contiene alcuna espressa limitazione in tale senso. A differenza, invec</w:t>
      </w:r>
      <w:r w:rsidR="009A432B" w:rsidRPr="002B07C9">
        <w:rPr>
          <w:rFonts w:cs="Arial"/>
          <w:sz w:val="24"/>
          <w:szCs w:val="24"/>
        </w:rPr>
        <w:t>e, dell’art. 614 bis c.p.c. che -</w:t>
      </w:r>
      <w:r w:rsidRPr="002B07C9">
        <w:rPr>
          <w:rFonts w:cs="Arial"/>
          <w:sz w:val="24"/>
          <w:szCs w:val="24"/>
        </w:rPr>
        <w:t xml:space="preserve"> nel regolare l’analogo istituto </w:t>
      </w:r>
      <w:r w:rsidR="009A432B" w:rsidRPr="002B07C9">
        <w:rPr>
          <w:rFonts w:cs="Arial"/>
          <w:sz w:val="24"/>
          <w:szCs w:val="24"/>
        </w:rPr>
        <w:t>nell’ambito del processo civile -</w:t>
      </w:r>
      <w:r w:rsidRPr="002B07C9">
        <w:rPr>
          <w:rFonts w:cs="Arial"/>
          <w:sz w:val="24"/>
          <w:szCs w:val="24"/>
        </w:rPr>
        <w:t xml:space="preserve"> espressamente esclude che esso possa trovare applicazione nel caso di adempimento di obblighi consistenti nel pagamento di somme di denaro.</w:t>
      </w:r>
    </w:p>
    <w:p w:rsidR="00D62838" w:rsidRPr="002B07C9" w:rsidRDefault="00990B2A" w:rsidP="002B07C9">
      <w:pPr>
        <w:spacing w:line="276" w:lineRule="auto"/>
        <w:jc w:val="both"/>
        <w:rPr>
          <w:rFonts w:cs="Arial"/>
          <w:sz w:val="24"/>
          <w:szCs w:val="24"/>
        </w:rPr>
      </w:pPr>
      <w:r w:rsidRPr="002B07C9">
        <w:rPr>
          <w:rFonts w:cs="Arial"/>
          <w:sz w:val="24"/>
          <w:szCs w:val="24"/>
        </w:rPr>
        <w:t xml:space="preserve">Così come, </w:t>
      </w:r>
      <w:r w:rsidR="00D62838" w:rsidRPr="002B07C9">
        <w:rPr>
          <w:rFonts w:cs="Arial"/>
          <w:sz w:val="24"/>
          <w:szCs w:val="24"/>
        </w:rPr>
        <w:t xml:space="preserve">infine, </w:t>
      </w:r>
      <w:r w:rsidRPr="002B07C9">
        <w:rPr>
          <w:rFonts w:cs="Arial"/>
          <w:sz w:val="24"/>
          <w:szCs w:val="24"/>
        </w:rPr>
        <w:t xml:space="preserve">la natura sanzionatoria della penalità di mora esclude che si possa realizzare un’inammissibile sovrapposizione con </w:t>
      </w:r>
      <w:r w:rsidR="00D62838" w:rsidRPr="002B07C9">
        <w:rPr>
          <w:rFonts w:cs="Arial"/>
          <w:sz w:val="24"/>
          <w:szCs w:val="24"/>
        </w:rPr>
        <w:t xml:space="preserve">il meccanismo riparatorio previsto per le obbligazioni pecuniarie, costituito dall’obbligo di corresponsione degli interessi legali sulle somme dovute e non corrisposte. </w:t>
      </w:r>
    </w:p>
    <w:p w:rsidR="00990B2A" w:rsidRPr="002B07C9" w:rsidRDefault="00D62838" w:rsidP="002B07C9">
      <w:pPr>
        <w:spacing w:line="276" w:lineRule="auto"/>
        <w:jc w:val="both"/>
        <w:rPr>
          <w:rFonts w:cs="Arial"/>
          <w:sz w:val="24"/>
          <w:szCs w:val="24"/>
        </w:rPr>
      </w:pPr>
      <w:r w:rsidRPr="002B07C9">
        <w:rPr>
          <w:rFonts w:cs="Arial"/>
          <w:sz w:val="24"/>
          <w:szCs w:val="24"/>
        </w:rPr>
        <w:t>Si tratta infatti di due strumenti diversi, con finalità assolutamente distinte, che non determinano alcuna “</w:t>
      </w:r>
      <w:r w:rsidRPr="002B07C9">
        <w:rPr>
          <w:rFonts w:cs="Arial"/>
          <w:i/>
          <w:sz w:val="24"/>
          <w:szCs w:val="24"/>
        </w:rPr>
        <w:t>duplicazione di risarcimenti, con correlativa locupletazione del creditore e depauperamento del debitore</w:t>
      </w:r>
      <w:r w:rsidRPr="002B07C9">
        <w:rPr>
          <w:rFonts w:cs="Arial"/>
          <w:sz w:val="24"/>
          <w:szCs w:val="24"/>
        </w:rPr>
        <w:t xml:space="preserve">” (cfr. Cons. Stato, Ad. Plen. n. 15/2014 cit.). </w:t>
      </w:r>
    </w:p>
    <w:p w:rsidR="00B02199" w:rsidRPr="002B07C9" w:rsidRDefault="00B02199" w:rsidP="002B07C9">
      <w:pPr>
        <w:spacing w:line="276" w:lineRule="auto"/>
        <w:jc w:val="both"/>
        <w:rPr>
          <w:rFonts w:cs="Arial"/>
          <w:sz w:val="24"/>
          <w:szCs w:val="24"/>
        </w:rPr>
      </w:pPr>
      <w:r w:rsidRPr="002B07C9">
        <w:rPr>
          <w:rFonts w:cs="Arial"/>
          <w:sz w:val="24"/>
          <w:szCs w:val="24"/>
        </w:rPr>
        <w:t xml:space="preserve">E’ utile </w:t>
      </w:r>
      <w:r w:rsidR="003738BF" w:rsidRPr="002B07C9">
        <w:rPr>
          <w:rFonts w:cs="Arial"/>
          <w:sz w:val="24"/>
          <w:szCs w:val="24"/>
        </w:rPr>
        <w:t>inoltre</w:t>
      </w:r>
      <w:r w:rsidRPr="002B07C9">
        <w:rPr>
          <w:rFonts w:cs="Arial"/>
          <w:sz w:val="24"/>
          <w:szCs w:val="24"/>
        </w:rPr>
        <w:t xml:space="preserve"> evidenziare che le </w:t>
      </w:r>
      <w:r w:rsidRPr="002B07C9">
        <w:rPr>
          <w:rFonts w:cs="Arial"/>
          <w:i/>
          <w:sz w:val="24"/>
          <w:szCs w:val="24"/>
        </w:rPr>
        <w:t>astreintes</w:t>
      </w:r>
      <w:r w:rsidRPr="002B07C9">
        <w:rPr>
          <w:rFonts w:cs="Arial"/>
          <w:sz w:val="24"/>
          <w:szCs w:val="24"/>
        </w:rPr>
        <w:t xml:space="preserve"> possono essere disposte solo dal passaggio in giudicato della sentenza di cognizione</w:t>
      </w:r>
      <w:r w:rsidR="003738BF" w:rsidRPr="002B07C9">
        <w:rPr>
          <w:rFonts w:cs="Arial"/>
          <w:sz w:val="24"/>
          <w:szCs w:val="24"/>
        </w:rPr>
        <w:t xml:space="preserve"> che definitivamente riconosce al soggetto un diritto</w:t>
      </w:r>
      <w:r w:rsidRPr="002B07C9">
        <w:rPr>
          <w:rFonts w:cs="Arial"/>
          <w:sz w:val="24"/>
          <w:szCs w:val="24"/>
        </w:rPr>
        <w:t>, come testualmente previso dall’art. 114, comma 2, lett. e) c.p.a.</w:t>
      </w:r>
    </w:p>
    <w:p w:rsidR="003738BF" w:rsidRPr="002B07C9" w:rsidRDefault="003738BF" w:rsidP="002B07C9">
      <w:pPr>
        <w:spacing w:line="276" w:lineRule="auto"/>
        <w:jc w:val="both"/>
        <w:rPr>
          <w:rFonts w:cs="Arial"/>
          <w:sz w:val="24"/>
          <w:szCs w:val="24"/>
        </w:rPr>
      </w:pPr>
      <w:r w:rsidRPr="002B07C9">
        <w:rPr>
          <w:rFonts w:cs="Arial"/>
          <w:sz w:val="24"/>
          <w:szCs w:val="24"/>
        </w:rPr>
        <w:t xml:space="preserve">Al contrario, non è possibile condannare al pagamento delle penalità di mora sulla base del passaggio in giudicato di una sentenza di ottemperanza, emessa all’esito del giudizio volto a portare ad esecuzione ad una sentenza di primo grado, non sospesa e in quanto tale esecutiva. </w:t>
      </w:r>
    </w:p>
    <w:p w:rsidR="003738BF" w:rsidRPr="002B07C9" w:rsidRDefault="003738BF" w:rsidP="002B07C9">
      <w:pPr>
        <w:spacing w:line="276" w:lineRule="auto"/>
        <w:jc w:val="both"/>
        <w:rPr>
          <w:rFonts w:cs="Arial"/>
          <w:sz w:val="24"/>
          <w:szCs w:val="24"/>
        </w:rPr>
      </w:pPr>
      <w:r w:rsidRPr="002B07C9">
        <w:rPr>
          <w:rFonts w:cs="Arial"/>
          <w:sz w:val="24"/>
          <w:szCs w:val="24"/>
        </w:rPr>
        <w:lastRenderedPageBreak/>
        <w:t>La giurisprudenza sul punto evidenzia che si ha una “</w:t>
      </w:r>
      <w:r w:rsidRPr="002B07C9">
        <w:rPr>
          <w:rFonts w:cs="Arial"/>
          <w:i/>
          <w:sz w:val="24"/>
          <w:szCs w:val="24"/>
        </w:rPr>
        <w:t>differenza ontologica fra giudizio di esecuzione di una sentenza non ancora divenuta irrevocabile e un giudizio di esecuzione del giudicato vero e proprio</w:t>
      </w:r>
      <w:r w:rsidRPr="002B07C9">
        <w:rPr>
          <w:rFonts w:cs="Arial"/>
          <w:sz w:val="24"/>
          <w:szCs w:val="24"/>
        </w:rPr>
        <w:t xml:space="preserve">”. </w:t>
      </w:r>
    </w:p>
    <w:p w:rsidR="003738BF" w:rsidRPr="002B07C9" w:rsidRDefault="003738BF" w:rsidP="002B07C9">
      <w:pPr>
        <w:spacing w:line="276" w:lineRule="auto"/>
        <w:jc w:val="both"/>
        <w:rPr>
          <w:rFonts w:cs="Arial"/>
          <w:sz w:val="24"/>
          <w:szCs w:val="24"/>
        </w:rPr>
      </w:pPr>
      <w:r w:rsidRPr="002B07C9">
        <w:rPr>
          <w:rFonts w:cs="Arial"/>
          <w:sz w:val="24"/>
          <w:szCs w:val="24"/>
        </w:rPr>
        <w:t>Non può considerarsi dunque ammissibile l’estensione di una misura sanzionatoria, quale è la penalità di mora, oltre i casi espressamente previsti dalla norma (cfr. Cons. Stato, Sez. IV, 10 maggio 2018, n. 2815)</w:t>
      </w:r>
      <w:r w:rsidR="009874AC" w:rsidRPr="002B07C9">
        <w:rPr>
          <w:rFonts w:cs="Arial"/>
          <w:sz w:val="24"/>
          <w:szCs w:val="24"/>
        </w:rPr>
        <w:t>.</w:t>
      </w:r>
    </w:p>
    <w:p w:rsidR="00DF1557" w:rsidRPr="002B07C9" w:rsidRDefault="00D62838" w:rsidP="002B07C9">
      <w:pPr>
        <w:spacing w:line="276" w:lineRule="auto"/>
        <w:jc w:val="both"/>
        <w:rPr>
          <w:rFonts w:cs="Arial"/>
          <w:sz w:val="24"/>
          <w:szCs w:val="24"/>
        </w:rPr>
      </w:pPr>
      <w:r w:rsidRPr="002B07C9">
        <w:rPr>
          <w:rFonts w:cs="Arial"/>
          <w:sz w:val="24"/>
          <w:szCs w:val="24"/>
        </w:rPr>
        <w:t xml:space="preserve">Ciò posto, ci si può </w:t>
      </w:r>
      <w:r w:rsidR="00DF1557" w:rsidRPr="002B07C9">
        <w:rPr>
          <w:rFonts w:cs="Arial"/>
          <w:sz w:val="24"/>
          <w:szCs w:val="24"/>
        </w:rPr>
        <w:t>s</w:t>
      </w:r>
      <w:r w:rsidRPr="002B07C9">
        <w:rPr>
          <w:rFonts w:cs="Arial"/>
          <w:sz w:val="24"/>
          <w:szCs w:val="24"/>
        </w:rPr>
        <w:t>offermare</w:t>
      </w:r>
      <w:r w:rsidR="00DF1557" w:rsidRPr="002B07C9">
        <w:rPr>
          <w:rFonts w:cs="Arial"/>
          <w:sz w:val="24"/>
          <w:szCs w:val="24"/>
        </w:rPr>
        <w:t xml:space="preserve"> sulla questione delle</w:t>
      </w:r>
      <w:r w:rsidR="0084755B" w:rsidRPr="002B07C9">
        <w:rPr>
          <w:rFonts w:cs="Arial"/>
          <w:sz w:val="24"/>
          <w:szCs w:val="24"/>
        </w:rPr>
        <w:t xml:space="preserve"> modalità di quantifi</w:t>
      </w:r>
      <w:r w:rsidR="00DF1557" w:rsidRPr="002B07C9">
        <w:rPr>
          <w:rFonts w:cs="Arial"/>
          <w:sz w:val="24"/>
          <w:szCs w:val="24"/>
        </w:rPr>
        <w:t>cazione della penalità di mora.</w:t>
      </w:r>
    </w:p>
    <w:p w:rsidR="0084755B" w:rsidRPr="002B07C9" w:rsidRDefault="00DF1557" w:rsidP="002B07C9">
      <w:pPr>
        <w:spacing w:line="276" w:lineRule="auto"/>
        <w:jc w:val="both"/>
        <w:rPr>
          <w:rFonts w:cs="Arial"/>
          <w:sz w:val="24"/>
          <w:szCs w:val="24"/>
        </w:rPr>
      </w:pPr>
      <w:r w:rsidRPr="002B07C9">
        <w:rPr>
          <w:rFonts w:cs="Arial"/>
          <w:sz w:val="24"/>
          <w:szCs w:val="24"/>
        </w:rPr>
        <w:t xml:space="preserve">Sul punto il codice del processo amministrativo, come visto, dice ben poco. </w:t>
      </w:r>
      <w:r w:rsidR="0084755B" w:rsidRPr="002B07C9">
        <w:rPr>
          <w:rFonts w:cs="Arial"/>
          <w:sz w:val="24"/>
          <w:szCs w:val="24"/>
        </w:rPr>
        <w:t xml:space="preserve"> </w:t>
      </w:r>
    </w:p>
    <w:p w:rsidR="00DF1557" w:rsidRPr="002B07C9" w:rsidRDefault="00B312A8" w:rsidP="002B07C9">
      <w:pPr>
        <w:spacing w:line="276" w:lineRule="auto"/>
        <w:jc w:val="both"/>
        <w:rPr>
          <w:rFonts w:cs="Arial"/>
          <w:sz w:val="24"/>
          <w:szCs w:val="24"/>
        </w:rPr>
      </w:pPr>
      <w:r w:rsidRPr="002B07C9">
        <w:rPr>
          <w:rFonts w:cs="Arial"/>
          <w:sz w:val="24"/>
          <w:szCs w:val="24"/>
        </w:rPr>
        <w:t>Ci si limita a prevedere che s</w:t>
      </w:r>
      <w:r w:rsidR="00DF1557" w:rsidRPr="002B07C9">
        <w:rPr>
          <w:rFonts w:cs="Arial"/>
          <w:sz w:val="24"/>
          <w:szCs w:val="24"/>
        </w:rPr>
        <w:t xml:space="preserve">petta al giudice </w:t>
      </w:r>
      <w:r w:rsidRPr="002B07C9">
        <w:rPr>
          <w:rFonts w:cs="Arial"/>
          <w:sz w:val="24"/>
          <w:szCs w:val="24"/>
        </w:rPr>
        <w:t>l’</w:t>
      </w:r>
      <w:r w:rsidR="00DF1557" w:rsidRPr="002B07C9">
        <w:rPr>
          <w:rFonts w:cs="Arial"/>
          <w:sz w:val="24"/>
          <w:szCs w:val="24"/>
        </w:rPr>
        <w:t>individua</w:t>
      </w:r>
      <w:r w:rsidRPr="002B07C9">
        <w:rPr>
          <w:rFonts w:cs="Arial"/>
          <w:sz w:val="24"/>
          <w:szCs w:val="24"/>
        </w:rPr>
        <w:t>zione</w:t>
      </w:r>
      <w:r w:rsidR="00DF1557" w:rsidRPr="002B07C9">
        <w:rPr>
          <w:rFonts w:cs="Arial"/>
          <w:sz w:val="24"/>
          <w:szCs w:val="24"/>
        </w:rPr>
        <w:t xml:space="preserve"> </w:t>
      </w:r>
      <w:r w:rsidRPr="002B07C9">
        <w:rPr>
          <w:rFonts w:cs="Arial"/>
          <w:sz w:val="24"/>
          <w:szCs w:val="24"/>
        </w:rPr>
        <w:t>del</w:t>
      </w:r>
      <w:r w:rsidR="00FC4A45" w:rsidRPr="002B07C9">
        <w:rPr>
          <w:rFonts w:cs="Arial"/>
          <w:sz w:val="24"/>
          <w:szCs w:val="24"/>
        </w:rPr>
        <w:t>la somma che l’a</w:t>
      </w:r>
      <w:r w:rsidR="00DF1557" w:rsidRPr="002B07C9">
        <w:rPr>
          <w:rFonts w:cs="Arial"/>
          <w:sz w:val="24"/>
          <w:szCs w:val="24"/>
        </w:rPr>
        <w:t xml:space="preserve">mministrazione è tenuta a corrispondere per ogni violazione o inosservanza successiva alla pronuncia stessa. </w:t>
      </w:r>
    </w:p>
    <w:p w:rsidR="005534D5" w:rsidRPr="002B07C9" w:rsidRDefault="00DF1557" w:rsidP="002B07C9">
      <w:pPr>
        <w:spacing w:line="276" w:lineRule="auto"/>
        <w:jc w:val="both"/>
        <w:rPr>
          <w:rFonts w:cs="Arial"/>
          <w:sz w:val="24"/>
          <w:szCs w:val="24"/>
        </w:rPr>
      </w:pPr>
      <w:r w:rsidRPr="002B07C9">
        <w:rPr>
          <w:rFonts w:cs="Arial"/>
          <w:sz w:val="24"/>
          <w:szCs w:val="24"/>
        </w:rPr>
        <w:t xml:space="preserve">La norma contiene una sola previsione specifica </w:t>
      </w:r>
      <w:r w:rsidR="00B312A8" w:rsidRPr="002B07C9">
        <w:rPr>
          <w:rFonts w:cs="Arial"/>
          <w:sz w:val="24"/>
          <w:szCs w:val="24"/>
        </w:rPr>
        <w:t>relativa</w:t>
      </w:r>
      <w:r w:rsidRPr="002B07C9">
        <w:rPr>
          <w:rFonts w:cs="Arial"/>
          <w:sz w:val="24"/>
          <w:szCs w:val="24"/>
        </w:rPr>
        <w:t xml:space="preserve"> </w:t>
      </w:r>
      <w:r w:rsidR="00B312A8" w:rsidRPr="002B07C9">
        <w:rPr>
          <w:rFonts w:cs="Arial"/>
          <w:sz w:val="24"/>
          <w:szCs w:val="24"/>
        </w:rPr>
        <w:t>al</w:t>
      </w:r>
      <w:r w:rsidRPr="002B07C9">
        <w:rPr>
          <w:rFonts w:cs="Arial"/>
          <w:sz w:val="24"/>
          <w:szCs w:val="24"/>
        </w:rPr>
        <w:t xml:space="preserve">la quantificazione della misura </w:t>
      </w:r>
      <w:r w:rsidR="005534D5" w:rsidRPr="002B07C9">
        <w:rPr>
          <w:rFonts w:cs="Arial"/>
          <w:sz w:val="24"/>
          <w:szCs w:val="24"/>
        </w:rPr>
        <w:t>della penalità, stabilendo che essa non può essere considerata iniqua, se stabilita in misura corrispondente agli interessi legali. Si ha in questo caso una presunzione di non iniquità e, conseguentemente, di “adeguatezza” della penalità di mora. La disposizione individua quindi un parametro oggettivo di riferimento per la quantificazione dell’</w:t>
      </w:r>
      <w:r w:rsidR="005534D5" w:rsidRPr="002B07C9">
        <w:rPr>
          <w:rFonts w:cs="Arial"/>
          <w:i/>
          <w:sz w:val="24"/>
          <w:szCs w:val="24"/>
        </w:rPr>
        <w:t>astreinte</w:t>
      </w:r>
      <w:r w:rsidR="005534D5" w:rsidRPr="002B07C9">
        <w:rPr>
          <w:rFonts w:cs="Arial"/>
          <w:sz w:val="24"/>
          <w:szCs w:val="24"/>
        </w:rPr>
        <w:t>, costituito – appunto - dalla misura degli interessi legali.</w:t>
      </w:r>
    </w:p>
    <w:p w:rsidR="005534D5" w:rsidRPr="002B07C9" w:rsidRDefault="005534D5" w:rsidP="002B07C9">
      <w:pPr>
        <w:spacing w:line="276" w:lineRule="auto"/>
        <w:jc w:val="both"/>
        <w:rPr>
          <w:rFonts w:cs="Arial"/>
          <w:sz w:val="24"/>
          <w:szCs w:val="24"/>
        </w:rPr>
      </w:pPr>
      <w:r w:rsidRPr="002B07C9">
        <w:rPr>
          <w:rFonts w:cs="Arial"/>
          <w:sz w:val="24"/>
          <w:szCs w:val="24"/>
        </w:rPr>
        <w:t xml:space="preserve">Tenuto conto di tale parametro e in base alle specifiche circostanze del caso concreto, il giudice può modulare la misura della penalità, secondo un criterio di liquidazione di tipo equitativo. </w:t>
      </w:r>
    </w:p>
    <w:p w:rsidR="00B312A8" w:rsidRPr="002B07C9" w:rsidRDefault="00963F90" w:rsidP="002B07C9">
      <w:pPr>
        <w:spacing w:line="276" w:lineRule="auto"/>
        <w:jc w:val="both"/>
        <w:rPr>
          <w:rFonts w:cs="Arial"/>
          <w:sz w:val="24"/>
          <w:szCs w:val="24"/>
        </w:rPr>
      </w:pPr>
      <w:r w:rsidRPr="002B07C9">
        <w:rPr>
          <w:rFonts w:cs="Arial"/>
          <w:sz w:val="24"/>
          <w:szCs w:val="24"/>
        </w:rPr>
        <w:t xml:space="preserve">A tal proposito è interessante </w:t>
      </w:r>
      <w:r w:rsidR="00957F46" w:rsidRPr="002B07C9">
        <w:rPr>
          <w:rFonts w:cs="Arial"/>
          <w:sz w:val="24"/>
          <w:szCs w:val="24"/>
        </w:rPr>
        <w:t xml:space="preserve">richiamare quanto previsto dall’art. </w:t>
      </w:r>
      <w:r w:rsidR="00B312A8" w:rsidRPr="002B07C9">
        <w:rPr>
          <w:rFonts w:cs="Arial"/>
          <w:sz w:val="24"/>
          <w:szCs w:val="24"/>
        </w:rPr>
        <w:t xml:space="preserve">614 bis </w:t>
      </w:r>
      <w:r w:rsidRPr="002B07C9">
        <w:rPr>
          <w:rFonts w:cs="Arial"/>
          <w:sz w:val="24"/>
          <w:szCs w:val="24"/>
        </w:rPr>
        <w:t>del codice di procedura civile</w:t>
      </w:r>
      <w:r w:rsidR="00957F46" w:rsidRPr="002B07C9">
        <w:rPr>
          <w:rFonts w:cs="Arial"/>
          <w:sz w:val="24"/>
          <w:szCs w:val="24"/>
        </w:rPr>
        <w:t xml:space="preserve">, come modificato con D.L. 27 giugno 2015 n. 83, convertito in legge 6 agosto 2015 n. </w:t>
      </w:r>
      <w:r w:rsidR="00B312A8" w:rsidRPr="002B07C9">
        <w:rPr>
          <w:rFonts w:cs="Arial"/>
          <w:sz w:val="24"/>
          <w:szCs w:val="24"/>
        </w:rPr>
        <w:t xml:space="preserve">132. </w:t>
      </w:r>
    </w:p>
    <w:p w:rsidR="00B312A8" w:rsidRPr="002B07C9" w:rsidRDefault="00B312A8" w:rsidP="002B07C9">
      <w:pPr>
        <w:spacing w:line="276" w:lineRule="auto"/>
        <w:jc w:val="both"/>
        <w:rPr>
          <w:rFonts w:cs="Arial"/>
          <w:sz w:val="24"/>
          <w:szCs w:val="24"/>
        </w:rPr>
      </w:pPr>
      <w:r w:rsidRPr="002B07C9">
        <w:rPr>
          <w:rFonts w:cs="Arial"/>
          <w:sz w:val="24"/>
          <w:szCs w:val="24"/>
        </w:rPr>
        <w:t>Tale norma, oggi rubricata “</w:t>
      </w:r>
      <w:r w:rsidRPr="002B07C9">
        <w:rPr>
          <w:rFonts w:cs="Arial"/>
          <w:i/>
          <w:sz w:val="24"/>
          <w:szCs w:val="24"/>
        </w:rPr>
        <w:t>Misure di coercizione indiretta</w:t>
      </w:r>
      <w:r w:rsidRPr="002B07C9">
        <w:rPr>
          <w:rFonts w:cs="Arial"/>
          <w:sz w:val="24"/>
          <w:szCs w:val="24"/>
        </w:rPr>
        <w:t xml:space="preserve">”, disciplina l’istituto delle penalità di mora e proprio a tale modello ci si è poi ispirati nell’introdurre le </w:t>
      </w:r>
      <w:r w:rsidRPr="002B07C9">
        <w:rPr>
          <w:rFonts w:cs="Arial"/>
          <w:i/>
          <w:sz w:val="24"/>
          <w:szCs w:val="24"/>
        </w:rPr>
        <w:t>astreintes</w:t>
      </w:r>
      <w:r w:rsidRPr="002B07C9">
        <w:rPr>
          <w:rFonts w:cs="Arial"/>
          <w:sz w:val="24"/>
          <w:szCs w:val="24"/>
        </w:rPr>
        <w:t xml:space="preserve"> anche nel processo amministrativo</w:t>
      </w:r>
      <w:r w:rsidR="008407BD" w:rsidRPr="002B07C9">
        <w:rPr>
          <w:rFonts w:cs="Arial"/>
          <w:sz w:val="24"/>
          <w:szCs w:val="24"/>
        </w:rPr>
        <w:t>, seppure con significativi elementi di differenziazione</w:t>
      </w:r>
      <w:r w:rsidRPr="002B07C9">
        <w:rPr>
          <w:rFonts w:cs="Arial"/>
          <w:sz w:val="24"/>
          <w:szCs w:val="24"/>
        </w:rPr>
        <w:t>.</w:t>
      </w:r>
    </w:p>
    <w:p w:rsidR="00B312A8" w:rsidRPr="002B07C9" w:rsidRDefault="00B312A8" w:rsidP="002B07C9">
      <w:pPr>
        <w:spacing w:line="276" w:lineRule="auto"/>
        <w:jc w:val="both"/>
        <w:rPr>
          <w:rFonts w:cs="Arial"/>
          <w:sz w:val="24"/>
          <w:szCs w:val="24"/>
        </w:rPr>
      </w:pPr>
      <w:r w:rsidRPr="002B07C9">
        <w:rPr>
          <w:rFonts w:cs="Arial"/>
          <w:sz w:val="24"/>
          <w:szCs w:val="24"/>
        </w:rPr>
        <w:t xml:space="preserve">Il comma 2, in particolare, recita </w:t>
      </w:r>
      <w:r w:rsidR="00875B84" w:rsidRPr="002B07C9">
        <w:rPr>
          <w:rFonts w:cs="Arial"/>
          <w:sz w:val="24"/>
          <w:szCs w:val="24"/>
        </w:rPr>
        <w:t>“</w:t>
      </w:r>
      <w:r w:rsidR="00875B84" w:rsidRPr="002B07C9">
        <w:rPr>
          <w:rFonts w:cs="Arial"/>
          <w:i/>
          <w:sz w:val="24"/>
          <w:szCs w:val="24"/>
        </w:rPr>
        <w:t>Il giudice determina l’ammontare della somma di cui al primo comma tenuto conto del valore della controversia, della natura della prestazione, del danno quantificato o prevedibile e di ogni altra circostanza utile”.</w:t>
      </w:r>
      <w:r w:rsidR="00875B84" w:rsidRPr="002B07C9">
        <w:rPr>
          <w:rFonts w:cs="Arial"/>
          <w:sz w:val="24"/>
          <w:szCs w:val="24"/>
        </w:rPr>
        <w:t xml:space="preserve">  </w:t>
      </w:r>
    </w:p>
    <w:p w:rsidR="00B312A8" w:rsidRPr="002B07C9" w:rsidRDefault="00B312A8" w:rsidP="002B07C9">
      <w:pPr>
        <w:spacing w:line="276" w:lineRule="auto"/>
        <w:jc w:val="both"/>
        <w:rPr>
          <w:rFonts w:cs="Arial"/>
          <w:sz w:val="24"/>
          <w:szCs w:val="24"/>
        </w:rPr>
      </w:pPr>
      <w:r w:rsidRPr="002B07C9">
        <w:rPr>
          <w:rFonts w:cs="Arial"/>
          <w:sz w:val="24"/>
          <w:szCs w:val="24"/>
        </w:rPr>
        <w:t xml:space="preserve">La disposizione in esame, pertanto, a differenza dell’art. 114, comma 2, lett. e), </w:t>
      </w:r>
      <w:r w:rsidR="008407BD" w:rsidRPr="002B07C9">
        <w:rPr>
          <w:rFonts w:cs="Arial"/>
          <w:sz w:val="24"/>
          <w:szCs w:val="24"/>
        </w:rPr>
        <w:t>individua</w:t>
      </w:r>
      <w:r w:rsidRPr="002B07C9">
        <w:rPr>
          <w:rFonts w:cs="Arial"/>
          <w:sz w:val="24"/>
          <w:szCs w:val="24"/>
        </w:rPr>
        <w:t xml:space="preserve"> </w:t>
      </w:r>
      <w:r w:rsidR="008407BD" w:rsidRPr="002B07C9">
        <w:rPr>
          <w:rFonts w:cs="Arial"/>
          <w:sz w:val="24"/>
          <w:szCs w:val="24"/>
        </w:rPr>
        <w:t>alcuni</w:t>
      </w:r>
      <w:r w:rsidRPr="002B07C9">
        <w:rPr>
          <w:rFonts w:cs="Arial"/>
          <w:sz w:val="24"/>
          <w:szCs w:val="24"/>
        </w:rPr>
        <w:t xml:space="preserve"> </w:t>
      </w:r>
      <w:r w:rsidR="008407BD" w:rsidRPr="002B07C9">
        <w:rPr>
          <w:rFonts w:cs="Arial"/>
          <w:sz w:val="24"/>
          <w:szCs w:val="24"/>
        </w:rPr>
        <w:t>parametri specifici</w:t>
      </w:r>
      <w:r w:rsidRPr="002B07C9">
        <w:rPr>
          <w:rFonts w:cs="Arial"/>
          <w:sz w:val="24"/>
          <w:szCs w:val="24"/>
        </w:rPr>
        <w:t xml:space="preserve"> per la quantificazione della penalità da parte del giudice, pur rimettendone </w:t>
      </w:r>
      <w:r w:rsidR="008407BD" w:rsidRPr="002B07C9">
        <w:rPr>
          <w:rFonts w:cs="Arial"/>
          <w:sz w:val="24"/>
          <w:szCs w:val="24"/>
        </w:rPr>
        <w:t xml:space="preserve">poi </w:t>
      </w:r>
      <w:r w:rsidRPr="002B07C9">
        <w:rPr>
          <w:rFonts w:cs="Arial"/>
          <w:sz w:val="24"/>
          <w:szCs w:val="24"/>
        </w:rPr>
        <w:t xml:space="preserve">la determinazione </w:t>
      </w:r>
      <w:r w:rsidR="008407BD" w:rsidRPr="002B07C9">
        <w:rPr>
          <w:rFonts w:cs="Arial"/>
          <w:sz w:val="24"/>
          <w:szCs w:val="24"/>
        </w:rPr>
        <w:t xml:space="preserve">finale </w:t>
      </w:r>
      <w:r w:rsidRPr="002B07C9">
        <w:rPr>
          <w:rFonts w:cs="Arial"/>
          <w:sz w:val="24"/>
          <w:szCs w:val="24"/>
        </w:rPr>
        <w:t>complessiv</w:t>
      </w:r>
      <w:r w:rsidR="008407BD" w:rsidRPr="002B07C9">
        <w:rPr>
          <w:rFonts w:cs="Arial"/>
          <w:sz w:val="24"/>
          <w:szCs w:val="24"/>
        </w:rPr>
        <w:t xml:space="preserve">a al prudente apprezzamento dello stesso, </w:t>
      </w:r>
      <w:r w:rsidRPr="002B07C9">
        <w:rPr>
          <w:rFonts w:cs="Arial"/>
          <w:sz w:val="24"/>
          <w:szCs w:val="24"/>
        </w:rPr>
        <w:t xml:space="preserve">che potrà tener conto, comunque, di ogni </w:t>
      </w:r>
      <w:r w:rsidR="008407BD" w:rsidRPr="002B07C9">
        <w:rPr>
          <w:rFonts w:cs="Arial"/>
          <w:sz w:val="24"/>
          <w:szCs w:val="24"/>
        </w:rPr>
        <w:t xml:space="preserve">altra </w:t>
      </w:r>
      <w:r w:rsidRPr="002B07C9">
        <w:rPr>
          <w:rFonts w:cs="Arial"/>
          <w:sz w:val="24"/>
          <w:szCs w:val="24"/>
        </w:rPr>
        <w:t>circostanza ritenuta utile e rilevante.</w:t>
      </w:r>
    </w:p>
    <w:p w:rsidR="00875B84" w:rsidRPr="002B07C9" w:rsidRDefault="00B312A8" w:rsidP="002B07C9">
      <w:pPr>
        <w:spacing w:line="276" w:lineRule="auto"/>
        <w:jc w:val="both"/>
        <w:rPr>
          <w:rFonts w:cs="Arial"/>
          <w:sz w:val="24"/>
          <w:szCs w:val="24"/>
        </w:rPr>
      </w:pPr>
      <w:r w:rsidRPr="002B07C9">
        <w:rPr>
          <w:rFonts w:cs="Arial"/>
          <w:sz w:val="24"/>
          <w:szCs w:val="24"/>
        </w:rPr>
        <w:t xml:space="preserve">In particolare, si deve osservare che </w:t>
      </w:r>
      <w:r w:rsidR="00875B84" w:rsidRPr="002B07C9">
        <w:rPr>
          <w:rFonts w:cs="Arial"/>
          <w:sz w:val="24"/>
          <w:szCs w:val="24"/>
        </w:rPr>
        <w:t>il danno quantificato e prevedibile costituisce solo uno dei parametri d</w:t>
      </w:r>
      <w:r w:rsidR="008407BD" w:rsidRPr="002B07C9">
        <w:rPr>
          <w:rFonts w:cs="Arial"/>
          <w:sz w:val="24"/>
          <w:szCs w:val="24"/>
        </w:rPr>
        <w:t>i commisurazione dell’</w:t>
      </w:r>
      <w:r w:rsidR="008407BD" w:rsidRPr="002B07C9">
        <w:rPr>
          <w:rFonts w:cs="Arial"/>
          <w:i/>
          <w:sz w:val="24"/>
          <w:szCs w:val="24"/>
        </w:rPr>
        <w:t>astreinte</w:t>
      </w:r>
      <w:r w:rsidR="008407BD" w:rsidRPr="002B07C9">
        <w:rPr>
          <w:rFonts w:cs="Arial"/>
          <w:sz w:val="24"/>
          <w:szCs w:val="24"/>
        </w:rPr>
        <w:t xml:space="preserve">. </w:t>
      </w:r>
      <w:r w:rsidR="009A432B" w:rsidRPr="002B07C9">
        <w:rPr>
          <w:rFonts w:cs="Arial"/>
          <w:sz w:val="24"/>
          <w:szCs w:val="24"/>
        </w:rPr>
        <w:t>E ciò conferma che</w:t>
      </w:r>
      <w:r w:rsidR="008407BD" w:rsidRPr="002B07C9">
        <w:rPr>
          <w:rFonts w:cs="Arial"/>
          <w:sz w:val="24"/>
          <w:szCs w:val="24"/>
        </w:rPr>
        <w:t xml:space="preserve"> la penalità di mora ha una finalità sanzionatoria e non riparatoria</w:t>
      </w:r>
      <w:r w:rsidR="00875B84" w:rsidRPr="002B07C9">
        <w:rPr>
          <w:rFonts w:cs="Arial"/>
          <w:sz w:val="24"/>
          <w:szCs w:val="24"/>
        </w:rPr>
        <w:t xml:space="preserve"> (</w:t>
      </w:r>
      <w:r w:rsidR="008407BD" w:rsidRPr="002B07C9">
        <w:rPr>
          <w:rFonts w:cs="Arial"/>
          <w:sz w:val="24"/>
          <w:szCs w:val="24"/>
        </w:rPr>
        <w:t xml:space="preserve">cfr. </w:t>
      </w:r>
      <w:r w:rsidR="003D6C9A" w:rsidRPr="002B07C9">
        <w:rPr>
          <w:rFonts w:cs="Arial"/>
          <w:sz w:val="24"/>
          <w:szCs w:val="24"/>
        </w:rPr>
        <w:t xml:space="preserve">Cons. Stato, Adunanza Plenaria n. 15/2014 cit.; </w:t>
      </w:r>
      <w:r w:rsidR="008407BD" w:rsidRPr="002B07C9">
        <w:rPr>
          <w:rFonts w:cs="Arial"/>
          <w:sz w:val="24"/>
          <w:szCs w:val="24"/>
        </w:rPr>
        <w:t xml:space="preserve">Cons. Stato, Sez. V, 20 dicembre 2011, n. </w:t>
      </w:r>
      <w:r w:rsidR="003D6C9A" w:rsidRPr="002B07C9">
        <w:rPr>
          <w:rFonts w:cs="Arial"/>
          <w:sz w:val="24"/>
          <w:szCs w:val="24"/>
        </w:rPr>
        <w:t>6688</w:t>
      </w:r>
      <w:r w:rsidR="00875B84" w:rsidRPr="002B07C9">
        <w:rPr>
          <w:rFonts w:cs="Arial"/>
          <w:sz w:val="24"/>
          <w:szCs w:val="24"/>
        </w:rPr>
        <w:t>).</w:t>
      </w:r>
    </w:p>
    <w:p w:rsidR="00875B84" w:rsidRPr="002B07C9" w:rsidRDefault="003D6C9A" w:rsidP="002B07C9">
      <w:pPr>
        <w:spacing w:line="276" w:lineRule="auto"/>
        <w:jc w:val="both"/>
        <w:rPr>
          <w:rFonts w:cs="Arial"/>
          <w:sz w:val="24"/>
          <w:szCs w:val="24"/>
        </w:rPr>
      </w:pPr>
      <w:r w:rsidRPr="002B07C9">
        <w:rPr>
          <w:rFonts w:cs="Arial"/>
          <w:sz w:val="24"/>
          <w:szCs w:val="24"/>
        </w:rPr>
        <w:lastRenderedPageBreak/>
        <w:t>Tra gli altri parametri utilizzabili vengono in rilievo anche il valore della controversia e la natura della prestazione</w:t>
      </w:r>
      <w:r w:rsidR="00EB57E6" w:rsidRPr="002B07C9">
        <w:rPr>
          <w:rFonts w:cs="Arial"/>
          <w:sz w:val="24"/>
          <w:szCs w:val="24"/>
        </w:rPr>
        <w:t>.</w:t>
      </w:r>
      <w:r w:rsidRPr="002B07C9">
        <w:rPr>
          <w:rFonts w:cs="Arial"/>
          <w:sz w:val="24"/>
          <w:szCs w:val="24"/>
        </w:rPr>
        <w:t xml:space="preserve"> </w:t>
      </w:r>
    </w:p>
    <w:p w:rsidR="003D6C9A" w:rsidRPr="002B07C9" w:rsidRDefault="003D6C9A" w:rsidP="002B07C9">
      <w:pPr>
        <w:spacing w:line="276" w:lineRule="auto"/>
        <w:jc w:val="both"/>
        <w:rPr>
          <w:rFonts w:cs="Arial"/>
          <w:sz w:val="24"/>
          <w:szCs w:val="24"/>
        </w:rPr>
      </w:pPr>
      <w:r w:rsidRPr="002B07C9">
        <w:rPr>
          <w:rFonts w:cs="Arial"/>
          <w:sz w:val="24"/>
          <w:szCs w:val="24"/>
        </w:rPr>
        <w:t xml:space="preserve">E’ evidente che i medesimi parametri indicati dall’art. 614 bis, comma 2 c.p.c. possono essere utilizzati dal giudice amministrativo in fase di determinazione della misura effettiva della penalità di mora. </w:t>
      </w:r>
    </w:p>
    <w:p w:rsidR="00C737A1" w:rsidRPr="002B07C9" w:rsidRDefault="009874AC" w:rsidP="002B07C9">
      <w:pPr>
        <w:spacing w:line="276" w:lineRule="auto"/>
        <w:jc w:val="both"/>
        <w:rPr>
          <w:rFonts w:cs="Arial"/>
          <w:sz w:val="24"/>
          <w:szCs w:val="24"/>
        </w:rPr>
      </w:pPr>
      <w:r w:rsidRPr="002B07C9">
        <w:rPr>
          <w:rFonts w:cs="Arial"/>
          <w:sz w:val="24"/>
          <w:szCs w:val="24"/>
        </w:rPr>
        <w:t xml:space="preserve">In merito al termine di decorrenza della penalità di mora la giurisprudenza ha infine chiarito che la stessa può essere imposta solo per il periodo successivo al termine fissato nella sentenza di ottemperanza, nel caso in cui la stessa non sia rispettata. La penalità di mora quindi decorre </w:t>
      </w:r>
      <w:r w:rsidR="009A432B" w:rsidRPr="002B07C9">
        <w:rPr>
          <w:rFonts w:cs="Arial"/>
          <w:sz w:val="24"/>
          <w:szCs w:val="24"/>
        </w:rPr>
        <w:t xml:space="preserve">a far data </w:t>
      </w:r>
      <w:r w:rsidRPr="002B07C9">
        <w:rPr>
          <w:rFonts w:cs="Arial"/>
          <w:sz w:val="24"/>
          <w:szCs w:val="24"/>
        </w:rPr>
        <w:t>dall’ordine di pagamento formulato dal giudice dell’ottemperanza (cfr. sul punto Cons. Stato, Sez. IV, 21 settembre 2015</w:t>
      </w:r>
      <w:r w:rsidR="00AF65BD" w:rsidRPr="002B07C9">
        <w:rPr>
          <w:rFonts w:cs="Arial"/>
          <w:sz w:val="24"/>
          <w:szCs w:val="24"/>
        </w:rPr>
        <w:t>, n. 4414</w:t>
      </w:r>
      <w:r w:rsidRPr="002B07C9">
        <w:rPr>
          <w:rFonts w:cs="Arial"/>
          <w:sz w:val="24"/>
          <w:szCs w:val="24"/>
        </w:rPr>
        <w:t>).</w:t>
      </w:r>
    </w:p>
    <w:p w:rsidR="009874AC" w:rsidRPr="002B07C9" w:rsidRDefault="009874AC" w:rsidP="002B07C9">
      <w:pPr>
        <w:spacing w:line="276" w:lineRule="auto"/>
        <w:jc w:val="both"/>
        <w:rPr>
          <w:rFonts w:cs="Arial"/>
          <w:sz w:val="24"/>
          <w:szCs w:val="24"/>
        </w:rPr>
      </w:pPr>
      <w:r w:rsidRPr="002B07C9">
        <w:rPr>
          <w:rFonts w:cs="Arial"/>
          <w:sz w:val="24"/>
          <w:szCs w:val="24"/>
        </w:rPr>
        <w:t>Si segnalano, infine, alcuni contrasti giurisprudenziali sulla applicabilità - anche nel caso di condanna al pagamento dell’</w:t>
      </w:r>
      <w:r w:rsidRPr="002B07C9">
        <w:rPr>
          <w:rFonts w:cs="Arial"/>
          <w:i/>
          <w:sz w:val="24"/>
          <w:szCs w:val="24"/>
        </w:rPr>
        <w:t>astreinte</w:t>
      </w:r>
      <w:r w:rsidRPr="002B07C9">
        <w:rPr>
          <w:rFonts w:cs="Arial"/>
          <w:sz w:val="24"/>
          <w:szCs w:val="24"/>
        </w:rPr>
        <w:t xml:space="preserve">, in quanto obbligazione di tipo pecuniario derivante da un provvedimento giurisdizionale – del </w:t>
      </w:r>
      <w:r w:rsidR="00AF65BD" w:rsidRPr="002B07C9">
        <w:rPr>
          <w:rFonts w:cs="Arial"/>
          <w:sz w:val="24"/>
          <w:szCs w:val="24"/>
        </w:rPr>
        <w:t>termi</w:t>
      </w:r>
      <w:r w:rsidRPr="002B07C9">
        <w:rPr>
          <w:rFonts w:cs="Arial"/>
          <w:sz w:val="24"/>
          <w:szCs w:val="24"/>
        </w:rPr>
        <w:t xml:space="preserve">ne dilatorio di 120 giorni per la corresponsione delle somme dovute da parte della pubblica amministrazione, </w:t>
      </w:r>
      <w:r w:rsidR="00AF65BD" w:rsidRPr="002B07C9">
        <w:rPr>
          <w:rFonts w:cs="Arial"/>
          <w:sz w:val="24"/>
          <w:szCs w:val="24"/>
        </w:rPr>
        <w:t>previsto</w:t>
      </w:r>
      <w:r w:rsidRPr="002B07C9">
        <w:rPr>
          <w:rFonts w:cs="Arial"/>
          <w:sz w:val="24"/>
          <w:szCs w:val="24"/>
        </w:rPr>
        <w:t xml:space="preserve"> d</w:t>
      </w:r>
      <w:r w:rsidR="00AF65BD" w:rsidRPr="002B07C9">
        <w:rPr>
          <w:rFonts w:cs="Arial"/>
          <w:sz w:val="24"/>
          <w:szCs w:val="24"/>
        </w:rPr>
        <w:t>a</w:t>
      </w:r>
      <w:r w:rsidRPr="002B07C9">
        <w:rPr>
          <w:rFonts w:cs="Arial"/>
          <w:sz w:val="24"/>
          <w:szCs w:val="24"/>
        </w:rPr>
        <w:t>ll’art. 14 del D.L. 31.12.1996, n. 669, convertito con modificazioni nella L. 28 febbraio 1997, n. 30</w:t>
      </w:r>
      <w:r w:rsidR="00AF65BD" w:rsidRPr="002B07C9">
        <w:rPr>
          <w:rFonts w:cs="Arial"/>
          <w:sz w:val="24"/>
          <w:szCs w:val="24"/>
        </w:rPr>
        <w:t xml:space="preserve"> (cfr. a favore Cons. Stato, Sez. IV, 17 maggio 2018, n. 2933)</w:t>
      </w:r>
      <w:r w:rsidRPr="002B07C9">
        <w:rPr>
          <w:rFonts w:cs="Arial"/>
          <w:sz w:val="24"/>
          <w:szCs w:val="24"/>
        </w:rPr>
        <w:t xml:space="preserve">. </w:t>
      </w:r>
    </w:p>
    <w:p w:rsidR="00DB0C73" w:rsidRDefault="00AF65BD" w:rsidP="002B07C9">
      <w:pPr>
        <w:spacing w:line="276" w:lineRule="auto"/>
        <w:jc w:val="both"/>
        <w:rPr>
          <w:rFonts w:cs="Arial"/>
          <w:sz w:val="24"/>
          <w:szCs w:val="24"/>
        </w:rPr>
      </w:pPr>
      <w:r w:rsidRPr="002B07C9">
        <w:rPr>
          <w:rFonts w:cs="Arial"/>
          <w:sz w:val="24"/>
          <w:szCs w:val="24"/>
        </w:rPr>
        <w:t xml:space="preserve">Sul punto si è di recente pronunciato il T.R.G.A. di Trento, con sentenza n. 133 del 12 giugno 2018, affermando che il termine dilatorio suddetto costituisce già condizione di procedibilità per la proposizione dell’azione esecutiva e non può pertanto essere nuovamente computato anche per la decorrenza del termine iniziale della penalità di mora. Infatti, si determinerebbe in tal modo una duplicazione del termine stesso. </w:t>
      </w:r>
    </w:p>
    <w:p w:rsidR="007A5CE0" w:rsidRPr="007A5CE0" w:rsidRDefault="007A5CE0" w:rsidP="007A5CE0">
      <w:pPr>
        <w:tabs>
          <w:tab w:val="left" w:pos="6237"/>
        </w:tabs>
        <w:spacing w:line="276" w:lineRule="auto"/>
        <w:jc w:val="both"/>
        <w:rPr>
          <w:rFonts w:cs="Arial"/>
          <w:b/>
          <w:i/>
          <w:sz w:val="24"/>
          <w:szCs w:val="24"/>
        </w:rPr>
      </w:pPr>
      <w:r>
        <w:rPr>
          <w:rFonts w:cs="Arial"/>
          <w:sz w:val="24"/>
          <w:szCs w:val="24"/>
        </w:rPr>
        <w:tab/>
      </w:r>
      <w:r w:rsidRPr="007A5CE0">
        <w:rPr>
          <w:rFonts w:cs="Arial"/>
          <w:b/>
          <w:i/>
          <w:sz w:val="24"/>
          <w:szCs w:val="24"/>
        </w:rPr>
        <w:t xml:space="preserve">Dott.ssa Silvia De Felice </w:t>
      </w:r>
    </w:p>
    <w:p w:rsidR="007A5CE0" w:rsidRPr="007A5CE0" w:rsidRDefault="007A5CE0" w:rsidP="007A5CE0">
      <w:pPr>
        <w:tabs>
          <w:tab w:val="left" w:pos="6237"/>
        </w:tabs>
        <w:spacing w:line="276" w:lineRule="auto"/>
        <w:jc w:val="both"/>
        <w:rPr>
          <w:rFonts w:cs="Arial"/>
          <w:b/>
          <w:i/>
          <w:sz w:val="24"/>
          <w:szCs w:val="24"/>
        </w:rPr>
      </w:pPr>
      <w:r w:rsidRPr="007A5CE0">
        <w:rPr>
          <w:rFonts w:cs="Arial"/>
          <w:b/>
          <w:i/>
          <w:sz w:val="24"/>
          <w:szCs w:val="24"/>
        </w:rPr>
        <w:tab/>
        <w:t xml:space="preserve">     Giudice TAR Veneto </w:t>
      </w:r>
    </w:p>
    <w:sectPr w:rsidR="007A5CE0" w:rsidRPr="007A5CE0">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62A" w:rsidRDefault="0004062A" w:rsidP="00160CE0">
      <w:pPr>
        <w:spacing w:after="0" w:line="240" w:lineRule="auto"/>
      </w:pPr>
      <w:r>
        <w:separator/>
      </w:r>
    </w:p>
  </w:endnote>
  <w:endnote w:type="continuationSeparator" w:id="0">
    <w:p w:rsidR="0004062A" w:rsidRDefault="0004062A" w:rsidP="0016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62A" w:rsidRDefault="0004062A" w:rsidP="00160CE0">
      <w:pPr>
        <w:spacing w:after="0" w:line="240" w:lineRule="auto"/>
      </w:pPr>
      <w:r>
        <w:separator/>
      </w:r>
    </w:p>
  </w:footnote>
  <w:footnote w:type="continuationSeparator" w:id="0">
    <w:p w:rsidR="0004062A" w:rsidRDefault="0004062A" w:rsidP="00160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432459"/>
      <w:docPartObj>
        <w:docPartGallery w:val="Page Numbers (Margins)"/>
        <w:docPartUnique/>
      </w:docPartObj>
    </w:sdtPr>
    <w:sdtEndPr/>
    <w:sdtContent>
      <w:p w:rsidR="009F460F" w:rsidRDefault="009F460F">
        <w:pPr>
          <w:pStyle w:val="Intestazione"/>
        </w:pPr>
        <w:r>
          <w:rPr>
            <w:noProof/>
            <w:lang w:eastAsia="it-IT"/>
          </w:rPr>
          <mc:AlternateContent>
            <mc:Choice Requires="wpg">
              <w:drawing>
                <wp:anchor distT="0" distB="0" distL="114300" distR="114300" simplePos="0" relativeHeight="251659264"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60F" w:rsidRDefault="009F460F">
                                <w:pPr>
                                  <w:pStyle w:val="Intestazione"/>
                                  <w:jc w:val="center"/>
                                </w:pPr>
                                <w:r>
                                  <w:fldChar w:fldCharType="begin"/>
                                </w:r>
                                <w:r>
                                  <w:instrText>PAGE    \* MERGEFORMAT</w:instrText>
                                </w:r>
                                <w:r>
                                  <w:fldChar w:fldCharType="separate"/>
                                </w:r>
                                <w:r w:rsidR="0026659E" w:rsidRPr="0026659E">
                                  <w:rPr>
                                    <w:rStyle w:val="Numeropagina"/>
                                    <w:b/>
                                    <w:bCs/>
                                    <w:noProof/>
                                    <w:color w:val="7F5F00" w:themeColor="accent4" w:themeShade="7F"/>
                                    <w:sz w:val="16"/>
                                    <w:szCs w:val="16"/>
                                  </w:rPr>
                                  <w:t>21</w:t>
                                </w:r>
                                <w:r>
                                  <w:rPr>
                                    <w:rStyle w:val="Numeropa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o 1" o:spid="_x0000_s1026"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9F460F" w:rsidRDefault="009F460F">
                          <w:pPr>
                            <w:pStyle w:val="Intestazione"/>
                            <w:jc w:val="center"/>
                          </w:pPr>
                          <w:r>
                            <w:fldChar w:fldCharType="begin"/>
                          </w:r>
                          <w:r>
                            <w:instrText>PAGE    \* MERGEFORMAT</w:instrText>
                          </w:r>
                          <w:r>
                            <w:fldChar w:fldCharType="separate"/>
                          </w:r>
                          <w:r w:rsidR="0026659E" w:rsidRPr="0026659E">
                            <w:rPr>
                              <w:rStyle w:val="Numeropagina"/>
                              <w:b/>
                              <w:bCs/>
                              <w:noProof/>
                              <w:color w:val="7F5F00" w:themeColor="accent4" w:themeShade="7F"/>
                              <w:sz w:val="16"/>
                              <w:szCs w:val="16"/>
                            </w:rPr>
                            <w:t>21</w:t>
                          </w:r>
                          <w:r>
                            <w:rPr>
                              <w:rStyle w:val="Numeropa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Or0A&#10;AADaAAAADwAAAGRycy9kb3ducmV2LnhtbERPTYvCMBC9C/6HMIIX0XRFVqmNIguCFw+6HjwOzdgU&#10;m0lJYq3/3ggLe3y872Lb20Z05EPtWMHXLANBXDpdc6Xg8rufrkCEiKyxcUwKXhRguxkOCsy1e/KJ&#10;unOsRArhkKMCE2ObSxlKQxbDzLXEibs5bzEm6CupPT5TuG3kPMu+pcWaU4PBln4Mlffzw6YZ1+DC&#10;9VA+cHmZm8mq99XRL5Uaj/rdGkSkPv6L/9wHrWABnyvJD3Lz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2y/Or0AAADaAAAADwAAAAAAAAAAAAAAAACYAgAAZHJzL2Rvd25yZXYu&#10;eG1sUEsFBgAAAAAEAAQA9QAAAIIDA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group>
                  <w10:wrap anchorx="margin" anchory="page"/>
                </v:group>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03B69"/>
    <w:multiLevelType w:val="hybridMultilevel"/>
    <w:tmpl w:val="E65AAA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C73"/>
    <w:rsid w:val="00004B14"/>
    <w:rsid w:val="000068DF"/>
    <w:rsid w:val="000114FE"/>
    <w:rsid w:val="0001339E"/>
    <w:rsid w:val="000271A9"/>
    <w:rsid w:val="0004062A"/>
    <w:rsid w:val="0004125E"/>
    <w:rsid w:val="000617D1"/>
    <w:rsid w:val="000654A5"/>
    <w:rsid w:val="0006698E"/>
    <w:rsid w:val="000711B2"/>
    <w:rsid w:val="00080053"/>
    <w:rsid w:val="000809AB"/>
    <w:rsid w:val="000B6E23"/>
    <w:rsid w:val="000B76F9"/>
    <w:rsid w:val="000C1B01"/>
    <w:rsid w:val="000E657D"/>
    <w:rsid w:val="00111D3F"/>
    <w:rsid w:val="001205AD"/>
    <w:rsid w:val="001237A0"/>
    <w:rsid w:val="001476B9"/>
    <w:rsid w:val="00160CE0"/>
    <w:rsid w:val="00166BF9"/>
    <w:rsid w:val="001744F0"/>
    <w:rsid w:val="00176D79"/>
    <w:rsid w:val="0018327B"/>
    <w:rsid w:val="00190557"/>
    <w:rsid w:val="001915E8"/>
    <w:rsid w:val="001A7814"/>
    <w:rsid w:val="001D33F6"/>
    <w:rsid w:val="001F5648"/>
    <w:rsid w:val="0020130F"/>
    <w:rsid w:val="00203380"/>
    <w:rsid w:val="00211AC4"/>
    <w:rsid w:val="0021425D"/>
    <w:rsid w:val="002147FC"/>
    <w:rsid w:val="00230528"/>
    <w:rsid w:val="0025015C"/>
    <w:rsid w:val="00257898"/>
    <w:rsid w:val="0026659E"/>
    <w:rsid w:val="00270E6A"/>
    <w:rsid w:val="002A207B"/>
    <w:rsid w:val="002B07C9"/>
    <w:rsid w:val="002C3EEF"/>
    <w:rsid w:val="002E3F65"/>
    <w:rsid w:val="00313301"/>
    <w:rsid w:val="0033287E"/>
    <w:rsid w:val="00351D37"/>
    <w:rsid w:val="003738BF"/>
    <w:rsid w:val="003C6A14"/>
    <w:rsid w:val="003D6C9A"/>
    <w:rsid w:val="003D6F93"/>
    <w:rsid w:val="003E25CC"/>
    <w:rsid w:val="003F0A5F"/>
    <w:rsid w:val="003F13D9"/>
    <w:rsid w:val="003F54B7"/>
    <w:rsid w:val="003F6787"/>
    <w:rsid w:val="004175AA"/>
    <w:rsid w:val="00446E37"/>
    <w:rsid w:val="004647E0"/>
    <w:rsid w:val="00483DD7"/>
    <w:rsid w:val="00491603"/>
    <w:rsid w:val="004A68EB"/>
    <w:rsid w:val="004A7645"/>
    <w:rsid w:val="004B1F07"/>
    <w:rsid w:val="00515EE4"/>
    <w:rsid w:val="00521893"/>
    <w:rsid w:val="005244DF"/>
    <w:rsid w:val="00541B45"/>
    <w:rsid w:val="005534D5"/>
    <w:rsid w:val="00581F7E"/>
    <w:rsid w:val="00585AEC"/>
    <w:rsid w:val="0058768C"/>
    <w:rsid w:val="005A21BD"/>
    <w:rsid w:val="005A6F84"/>
    <w:rsid w:val="005B0CA9"/>
    <w:rsid w:val="005C3AB5"/>
    <w:rsid w:val="005C620F"/>
    <w:rsid w:val="005D101C"/>
    <w:rsid w:val="005D2505"/>
    <w:rsid w:val="005D2933"/>
    <w:rsid w:val="005D395F"/>
    <w:rsid w:val="005D6C57"/>
    <w:rsid w:val="005D6F0A"/>
    <w:rsid w:val="005E0FAE"/>
    <w:rsid w:val="005F03FE"/>
    <w:rsid w:val="005F4B5A"/>
    <w:rsid w:val="005F6136"/>
    <w:rsid w:val="00602552"/>
    <w:rsid w:val="006116E3"/>
    <w:rsid w:val="0061177D"/>
    <w:rsid w:val="00617DB1"/>
    <w:rsid w:val="00626795"/>
    <w:rsid w:val="00663E97"/>
    <w:rsid w:val="00673650"/>
    <w:rsid w:val="006A059B"/>
    <w:rsid w:val="006A68E3"/>
    <w:rsid w:val="006B3F32"/>
    <w:rsid w:val="006C2EDB"/>
    <w:rsid w:val="006C7D63"/>
    <w:rsid w:val="006D059C"/>
    <w:rsid w:val="006D5382"/>
    <w:rsid w:val="006D67C8"/>
    <w:rsid w:val="006E6D2D"/>
    <w:rsid w:val="006F1422"/>
    <w:rsid w:val="006F3274"/>
    <w:rsid w:val="006F5D9F"/>
    <w:rsid w:val="006F7CEB"/>
    <w:rsid w:val="00700F50"/>
    <w:rsid w:val="00717788"/>
    <w:rsid w:val="0072319B"/>
    <w:rsid w:val="00734149"/>
    <w:rsid w:val="00740BE4"/>
    <w:rsid w:val="0074477D"/>
    <w:rsid w:val="00755594"/>
    <w:rsid w:val="007814BC"/>
    <w:rsid w:val="0079393E"/>
    <w:rsid w:val="007A0C3F"/>
    <w:rsid w:val="007A5CE0"/>
    <w:rsid w:val="007A6163"/>
    <w:rsid w:val="007C2DE2"/>
    <w:rsid w:val="007E3C98"/>
    <w:rsid w:val="00801301"/>
    <w:rsid w:val="008132FF"/>
    <w:rsid w:val="008139E2"/>
    <w:rsid w:val="00813E39"/>
    <w:rsid w:val="00825E28"/>
    <w:rsid w:val="008303D3"/>
    <w:rsid w:val="00832D36"/>
    <w:rsid w:val="008407BD"/>
    <w:rsid w:val="00841A70"/>
    <w:rsid w:val="0084755B"/>
    <w:rsid w:val="0085254E"/>
    <w:rsid w:val="00853416"/>
    <w:rsid w:val="0085466F"/>
    <w:rsid w:val="0085716B"/>
    <w:rsid w:val="00875B84"/>
    <w:rsid w:val="008766A8"/>
    <w:rsid w:val="00876A1E"/>
    <w:rsid w:val="008844C3"/>
    <w:rsid w:val="00891593"/>
    <w:rsid w:val="00894372"/>
    <w:rsid w:val="008A6087"/>
    <w:rsid w:val="008C635F"/>
    <w:rsid w:val="008E25CE"/>
    <w:rsid w:val="008F7FDD"/>
    <w:rsid w:val="00936060"/>
    <w:rsid w:val="00940D85"/>
    <w:rsid w:val="009415D9"/>
    <w:rsid w:val="00942C5F"/>
    <w:rsid w:val="00957F46"/>
    <w:rsid w:val="00963F90"/>
    <w:rsid w:val="0097640E"/>
    <w:rsid w:val="00982D55"/>
    <w:rsid w:val="009874AC"/>
    <w:rsid w:val="00990B2A"/>
    <w:rsid w:val="00992073"/>
    <w:rsid w:val="009A432B"/>
    <w:rsid w:val="009B6E11"/>
    <w:rsid w:val="009B7652"/>
    <w:rsid w:val="009F2F26"/>
    <w:rsid w:val="009F460F"/>
    <w:rsid w:val="00A07BDF"/>
    <w:rsid w:val="00A40CC2"/>
    <w:rsid w:val="00A5057C"/>
    <w:rsid w:val="00A77A90"/>
    <w:rsid w:val="00A8153E"/>
    <w:rsid w:val="00A85CED"/>
    <w:rsid w:val="00A90AFE"/>
    <w:rsid w:val="00A952D5"/>
    <w:rsid w:val="00AA3EB4"/>
    <w:rsid w:val="00AB2D0C"/>
    <w:rsid w:val="00AE4D31"/>
    <w:rsid w:val="00AF4B37"/>
    <w:rsid w:val="00AF65BD"/>
    <w:rsid w:val="00B02199"/>
    <w:rsid w:val="00B312A8"/>
    <w:rsid w:val="00B41D1F"/>
    <w:rsid w:val="00B46F00"/>
    <w:rsid w:val="00B47A2B"/>
    <w:rsid w:val="00B507CB"/>
    <w:rsid w:val="00B60D09"/>
    <w:rsid w:val="00B62F32"/>
    <w:rsid w:val="00B95C84"/>
    <w:rsid w:val="00BA4261"/>
    <w:rsid w:val="00BB68C8"/>
    <w:rsid w:val="00BD067F"/>
    <w:rsid w:val="00BE050F"/>
    <w:rsid w:val="00BE6364"/>
    <w:rsid w:val="00BF03D9"/>
    <w:rsid w:val="00BF2420"/>
    <w:rsid w:val="00C10012"/>
    <w:rsid w:val="00C45C14"/>
    <w:rsid w:val="00C45DEE"/>
    <w:rsid w:val="00C54DB3"/>
    <w:rsid w:val="00C737A1"/>
    <w:rsid w:val="00C7687F"/>
    <w:rsid w:val="00C92D98"/>
    <w:rsid w:val="00C97C53"/>
    <w:rsid w:val="00CC635E"/>
    <w:rsid w:val="00CE0C3F"/>
    <w:rsid w:val="00CE18FC"/>
    <w:rsid w:val="00CE7E9C"/>
    <w:rsid w:val="00CF49A7"/>
    <w:rsid w:val="00CF7704"/>
    <w:rsid w:val="00D100ED"/>
    <w:rsid w:val="00D12F58"/>
    <w:rsid w:val="00D17C7F"/>
    <w:rsid w:val="00D4056F"/>
    <w:rsid w:val="00D62838"/>
    <w:rsid w:val="00D73140"/>
    <w:rsid w:val="00D97218"/>
    <w:rsid w:val="00DB0C73"/>
    <w:rsid w:val="00DB1D60"/>
    <w:rsid w:val="00DB7977"/>
    <w:rsid w:val="00DD29C8"/>
    <w:rsid w:val="00DD2E79"/>
    <w:rsid w:val="00DD6EAC"/>
    <w:rsid w:val="00DE6F30"/>
    <w:rsid w:val="00DE7539"/>
    <w:rsid w:val="00DE794E"/>
    <w:rsid w:val="00DF1557"/>
    <w:rsid w:val="00E014E7"/>
    <w:rsid w:val="00E32484"/>
    <w:rsid w:val="00E339A8"/>
    <w:rsid w:val="00E33BE5"/>
    <w:rsid w:val="00E34FBE"/>
    <w:rsid w:val="00E5679A"/>
    <w:rsid w:val="00E73200"/>
    <w:rsid w:val="00E826A2"/>
    <w:rsid w:val="00E829F3"/>
    <w:rsid w:val="00EB57E6"/>
    <w:rsid w:val="00EC6B08"/>
    <w:rsid w:val="00ED09F1"/>
    <w:rsid w:val="00ED0DCC"/>
    <w:rsid w:val="00EE15E3"/>
    <w:rsid w:val="00EE389A"/>
    <w:rsid w:val="00EF3F6E"/>
    <w:rsid w:val="00F0241D"/>
    <w:rsid w:val="00F06429"/>
    <w:rsid w:val="00F1278C"/>
    <w:rsid w:val="00F1643A"/>
    <w:rsid w:val="00F22685"/>
    <w:rsid w:val="00F24B93"/>
    <w:rsid w:val="00F4450A"/>
    <w:rsid w:val="00F44CFE"/>
    <w:rsid w:val="00F96387"/>
    <w:rsid w:val="00FA56F3"/>
    <w:rsid w:val="00FC1656"/>
    <w:rsid w:val="00FC4A45"/>
    <w:rsid w:val="00FD3A0C"/>
    <w:rsid w:val="00FD5C32"/>
    <w:rsid w:val="00FF5EC1"/>
    <w:rsid w:val="00FF70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61F215-9B2C-4704-B8EB-3A61048C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1B45"/>
    <w:pPr>
      <w:ind w:left="720"/>
      <w:contextualSpacing/>
    </w:pPr>
  </w:style>
  <w:style w:type="paragraph" w:styleId="Intestazione">
    <w:name w:val="header"/>
    <w:basedOn w:val="Normale"/>
    <w:link w:val="IntestazioneCarattere"/>
    <w:uiPriority w:val="99"/>
    <w:unhideWhenUsed/>
    <w:rsid w:val="00160C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0CE0"/>
  </w:style>
  <w:style w:type="paragraph" w:styleId="Pidipagina">
    <w:name w:val="footer"/>
    <w:basedOn w:val="Normale"/>
    <w:link w:val="PidipaginaCarattere"/>
    <w:uiPriority w:val="99"/>
    <w:unhideWhenUsed/>
    <w:rsid w:val="00160C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0CE0"/>
  </w:style>
  <w:style w:type="character" w:styleId="Numeropagina">
    <w:name w:val="page number"/>
    <w:basedOn w:val="Carpredefinitoparagrafo"/>
    <w:uiPriority w:val="99"/>
    <w:unhideWhenUsed/>
    <w:rsid w:val="00160CE0"/>
  </w:style>
  <w:style w:type="character" w:styleId="Collegamentoipertestuale">
    <w:name w:val="Hyperlink"/>
    <w:basedOn w:val="Carpredefinitoparagrafo"/>
    <w:uiPriority w:val="99"/>
    <w:unhideWhenUsed/>
    <w:rsid w:val="00B507CB"/>
    <w:rPr>
      <w:color w:val="0563C1" w:themeColor="hyperlink"/>
      <w:u w:val="single"/>
    </w:rPr>
  </w:style>
  <w:style w:type="paragraph" w:styleId="Testofumetto">
    <w:name w:val="Balloon Text"/>
    <w:basedOn w:val="Normale"/>
    <w:link w:val="TestofumettoCarattere"/>
    <w:uiPriority w:val="99"/>
    <w:semiHidden/>
    <w:unhideWhenUsed/>
    <w:rsid w:val="004B1F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B1F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65825">
      <w:bodyDiv w:val="1"/>
      <w:marLeft w:val="0"/>
      <w:marRight w:val="0"/>
      <w:marTop w:val="0"/>
      <w:marBottom w:val="0"/>
      <w:divBdr>
        <w:top w:val="none" w:sz="0" w:space="0" w:color="auto"/>
        <w:left w:val="none" w:sz="0" w:space="0" w:color="auto"/>
        <w:bottom w:val="none" w:sz="0" w:space="0" w:color="auto"/>
        <w:right w:val="none" w:sz="0" w:space="0" w:color="auto"/>
      </w:divBdr>
      <w:divsChild>
        <w:div w:id="215509264">
          <w:marLeft w:val="0"/>
          <w:marRight w:val="0"/>
          <w:marTop w:val="0"/>
          <w:marBottom w:val="0"/>
          <w:divBdr>
            <w:top w:val="none" w:sz="0" w:space="0" w:color="auto"/>
            <w:left w:val="none" w:sz="0" w:space="0" w:color="auto"/>
            <w:bottom w:val="none" w:sz="0" w:space="0" w:color="auto"/>
            <w:right w:val="none" w:sz="0" w:space="0" w:color="auto"/>
          </w:divBdr>
          <w:divsChild>
            <w:div w:id="1426345355">
              <w:marLeft w:val="0"/>
              <w:marRight w:val="0"/>
              <w:marTop w:val="0"/>
              <w:marBottom w:val="150"/>
              <w:divBdr>
                <w:top w:val="none" w:sz="0" w:space="0" w:color="auto"/>
                <w:left w:val="none" w:sz="0" w:space="0" w:color="auto"/>
                <w:bottom w:val="none" w:sz="0" w:space="0" w:color="auto"/>
                <w:right w:val="none" w:sz="0" w:space="0" w:color="auto"/>
              </w:divBdr>
            </w:div>
            <w:div w:id="20994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8835">
      <w:bodyDiv w:val="1"/>
      <w:marLeft w:val="0"/>
      <w:marRight w:val="0"/>
      <w:marTop w:val="0"/>
      <w:marBottom w:val="0"/>
      <w:divBdr>
        <w:top w:val="none" w:sz="0" w:space="0" w:color="auto"/>
        <w:left w:val="none" w:sz="0" w:space="0" w:color="auto"/>
        <w:bottom w:val="none" w:sz="0" w:space="0" w:color="auto"/>
        <w:right w:val="none" w:sz="0" w:space="0" w:color="auto"/>
      </w:divBdr>
      <w:divsChild>
        <w:div w:id="1416394015">
          <w:marLeft w:val="0"/>
          <w:marRight w:val="0"/>
          <w:marTop w:val="0"/>
          <w:marBottom w:val="0"/>
          <w:divBdr>
            <w:top w:val="none" w:sz="0" w:space="0" w:color="auto"/>
            <w:left w:val="none" w:sz="0" w:space="0" w:color="auto"/>
            <w:bottom w:val="none" w:sz="0" w:space="0" w:color="auto"/>
            <w:right w:val="none" w:sz="0" w:space="0" w:color="auto"/>
          </w:divBdr>
          <w:divsChild>
            <w:div w:id="797380512">
              <w:marLeft w:val="0"/>
              <w:marRight w:val="0"/>
              <w:marTop w:val="0"/>
              <w:marBottom w:val="150"/>
              <w:divBdr>
                <w:top w:val="none" w:sz="0" w:space="0" w:color="auto"/>
                <w:left w:val="none" w:sz="0" w:space="0" w:color="auto"/>
                <w:bottom w:val="none" w:sz="0" w:space="0" w:color="auto"/>
                <w:right w:val="none" w:sz="0" w:space="0" w:color="auto"/>
              </w:divBdr>
            </w:div>
            <w:div w:id="20247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cardi.it/dizionario/4835.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ocardi.it/dizionario/391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rocardi.it/dizionario/1589.html" TargetMode="External"/><Relationship Id="rId4" Type="http://schemas.openxmlformats.org/officeDocument/2006/relationships/webSettings" Target="webSettings.xml"/><Relationship Id="rId9" Type="http://schemas.openxmlformats.org/officeDocument/2006/relationships/hyperlink" Target="https://www.brocardi.it/dizionario/3515.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11151</Words>
  <Characters>63563</Characters>
  <Application>Microsoft Office Word</Application>
  <DocSecurity>0</DocSecurity>
  <Lines>529</Lines>
  <Paragraphs>149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FELICE Silvia</dc:creator>
  <cp:keywords/>
  <dc:description/>
  <cp:lastModifiedBy>Chiara CC. Cecchinato</cp:lastModifiedBy>
  <cp:revision>6</cp:revision>
  <cp:lastPrinted>2018-11-13T10:06:00Z</cp:lastPrinted>
  <dcterms:created xsi:type="dcterms:W3CDTF">2018-11-13T10:20:00Z</dcterms:created>
  <dcterms:modified xsi:type="dcterms:W3CDTF">2018-11-13T10:27:00Z</dcterms:modified>
</cp:coreProperties>
</file>